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C41" w:rsidRPr="007B6C41" w:rsidRDefault="007B6C41" w:rsidP="007B6C41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 w:rsidRPr="007B6C41"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 xml:space="preserve">ОГОЛОШЕНА СУМА </w:t>
      </w:r>
      <w:r w:rsidRPr="007B6C41"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978 000,00</w:t>
      </w: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 xml:space="preserve"> </w:t>
      </w:r>
      <w:r w:rsidRPr="007B6C41"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грн.</w:t>
      </w:r>
    </w:p>
    <w:p w:rsidR="007B6C41" w:rsidRDefault="007B6C41" w:rsidP="007B6C41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 w:rsidRPr="007B6C41"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Відкриті торги у порядку визначен</w:t>
      </w: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ому Особливостями – ОГОЛОШЕНО 13</w:t>
      </w:r>
      <w:bookmarkStart w:id="0" w:name="_GoBack"/>
      <w:bookmarkEnd w:id="0"/>
      <w:r w:rsidRPr="007B6C41"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.12.2024</w:t>
      </w:r>
    </w:p>
    <w:p w:rsidR="007B6C41" w:rsidRDefault="007B6C41" w:rsidP="007B6C41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</w:p>
    <w:p w:rsidR="007B6C41" w:rsidRDefault="007B6C41" w:rsidP="007B6C41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ІНФОРМАЦІЯ ПРО НЕОБХІДНІ ТЕХНІЧНІ, ЯКІСНІ ТА КІЛЬКІСНІ ХАРАКТЕРИСТИКИ ПРЕДМЕТА ЗАКУПІВЛІ</w:t>
      </w:r>
    </w:p>
    <w:p w:rsidR="007B6C41" w:rsidRPr="00245D1C" w:rsidRDefault="007B6C41" w:rsidP="007B6C41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 w:rsidRPr="00245D1C"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«Електрична енергія»</w:t>
      </w:r>
    </w:p>
    <w:p w:rsidR="007B6C41" w:rsidRDefault="007B6C41" w:rsidP="007B6C41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kern w:val="2"/>
          <w:sz w:val="24"/>
          <w:szCs w:val="24"/>
          <w:lang w:eastAsia="ar-SA"/>
        </w:rPr>
      </w:pPr>
      <w:r w:rsidRPr="00245D1C"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ДК 021:2015 09310000-5 – Електрична енергія</w:t>
      </w:r>
    </w:p>
    <w:p w:rsidR="007B6C41" w:rsidRPr="00BC74E1" w:rsidRDefault="007B6C41" w:rsidP="007B6C41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kern w:val="2"/>
          <w:sz w:val="24"/>
          <w:szCs w:val="24"/>
          <w:lang w:eastAsia="ar-SA"/>
        </w:rPr>
      </w:pPr>
    </w:p>
    <w:p w:rsidR="007B6C41" w:rsidRDefault="007B6C41" w:rsidP="007B6C41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ТЕХНІЧНА СПЕЦИФІКАЦІЯ (ЗАВДАННЯ)</w:t>
      </w:r>
    </w:p>
    <w:p w:rsidR="007B6C41" w:rsidRDefault="007B6C41" w:rsidP="007B6C41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Замовник самостійно визначає необхідні  технічні характеристики предмета закупівлі виходячи зі специфіки предмета закупівлі, керуючись принципами здійснення </w:t>
      </w:r>
      <w:proofErr w:type="spellStart"/>
      <w:r>
        <w:rPr>
          <w:rFonts w:ascii="Times New Roman" w:hAnsi="Times New Roman" w:cs="Times New Roman"/>
          <w:lang w:eastAsia="ru-RU"/>
        </w:rPr>
        <w:t>закупівель</w:t>
      </w:r>
      <w:proofErr w:type="spellEnd"/>
      <w:r>
        <w:rPr>
          <w:rFonts w:ascii="Times New Roman" w:hAnsi="Times New Roman" w:cs="Times New Roman"/>
          <w:lang w:eastAsia="ru-RU"/>
        </w:rPr>
        <w:t xml:space="preserve"> та з дотриманням законодавства.</w:t>
      </w:r>
    </w:p>
    <w:p w:rsidR="007B6C41" w:rsidRDefault="007B6C41" w:rsidP="007B6C41">
      <w:pPr>
        <w:shd w:val="clear" w:color="auto" w:fill="FFFFFF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    Фактом подання тендерної пропозиції учасник підтверджує відповідність своєї пропозиції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технічним, якісним, кількісним, функціональним характеристикам до предмета закупівлі, у тому числі технічній специфікації (у разі потреби – планам, кресленням, малюнкам чи опису предмета закупівлі) та іншим вимогам до предмету закупівлі, що містяться в  тендерній документації та цьому додатку, а також підтверджує можливість поставки товару, у відповідності до вимог, визначених згідно з умовами тендерної документації.</w:t>
      </w:r>
    </w:p>
    <w:p w:rsidR="007B6C41" w:rsidRDefault="007B6C41" w:rsidP="007B6C41">
      <w:pPr>
        <w:shd w:val="clear" w:color="auto" w:fill="FFFFFF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7B6C41" w:rsidRDefault="007B6C41" w:rsidP="007B6C41">
      <w:pPr>
        <w:shd w:val="clear" w:color="auto" w:fill="FFFFFF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iCs/>
          <w:lang w:eastAsia="en-US"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7B6C41" w:rsidRDefault="007B6C41" w:rsidP="007B6C41">
      <w:pPr>
        <w:shd w:val="clear" w:color="auto" w:fill="FFFFFF"/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 xml:space="preserve">Детальний опис предмета закупівлі та вимоги щодо якості </w:t>
      </w:r>
    </w:p>
    <w:tbl>
      <w:tblPr>
        <w:tblW w:w="992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244"/>
      </w:tblGrid>
      <w:tr w:rsidR="007B6C41" w:rsidTr="006D579B">
        <w:trPr>
          <w:trHeight w:val="452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6C41" w:rsidRDefault="007B6C41" w:rsidP="006D57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>
              <w:rPr>
                <w:rFonts w:ascii="Times New Roman" w:hAnsi="Times New Roman" w:cs="Times New Roman"/>
              </w:rPr>
              <w:t xml:space="preserve">найменування закупівлі/ </w:t>
            </w:r>
          </w:p>
          <w:p w:rsidR="007B6C41" w:rsidRDefault="007B6C41" w:rsidP="006D57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6C41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 xml:space="preserve">«Електрична енергія» </w:t>
            </w:r>
          </w:p>
          <w:p w:rsidR="007B6C41" w:rsidRPr="00263FA5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lang w:eastAsia="ru-RU"/>
              </w:rPr>
            </w:pPr>
            <w:r w:rsidRPr="00245D1C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ДК 021:2015 09310000-5 – Електрична енергія</w:t>
            </w:r>
            <w:r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 xml:space="preserve"> </w:t>
            </w:r>
          </w:p>
        </w:tc>
      </w:tr>
      <w:tr w:rsidR="007B6C41" w:rsidTr="006D579B">
        <w:trPr>
          <w:trHeight w:val="23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6C41" w:rsidRPr="00263FA5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63FA5">
              <w:rPr>
                <w:rFonts w:ascii="Times New Roman" w:hAnsi="Times New Roman" w:cs="Times New Roman"/>
                <w:lang w:eastAsia="en-US"/>
              </w:rPr>
              <w:t>Строк поставки товару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6C41" w:rsidRPr="00263FA5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 w:rsidRPr="00FC1DD7">
              <w:rPr>
                <w:rFonts w:ascii="Times New Roman" w:hAnsi="Times New Roman" w:cs="Times New Roman"/>
                <w:color w:val="000000"/>
                <w:lang w:eastAsia="en-US"/>
              </w:rPr>
              <w:t xml:space="preserve">01.01.2025 року до 31 грудня  2025 року включно </w:t>
            </w:r>
          </w:p>
        </w:tc>
      </w:tr>
      <w:tr w:rsidR="007B6C41" w:rsidTr="006D579B">
        <w:trPr>
          <w:trHeight w:val="23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C41" w:rsidRPr="00263FA5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63FA5">
              <w:rPr>
                <w:rFonts w:ascii="Times New Roman" w:hAnsi="Times New Roman" w:cs="Times New Roman"/>
                <w:lang w:eastAsia="ru-RU"/>
              </w:rPr>
              <w:t>Обсяг постачання електричної енергії/</w:t>
            </w:r>
            <w:r w:rsidRPr="00263FA5">
              <w:t xml:space="preserve"> </w:t>
            </w:r>
            <w:r w:rsidRPr="00263FA5">
              <w:rPr>
                <w:rFonts w:ascii="Times New Roman" w:hAnsi="Times New Roman" w:cs="Times New Roman"/>
                <w:lang w:eastAsia="ru-RU"/>
              </w:rPr>
              <w:t>Кількість, кВт/год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C41" w:rsidRPr="008E58BF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  <w:lang w:eastAsia="ru-RU"/>
              </w:rPr>
            </w:pPr>
          </w:p>
          <w:p w:rsidR="007B6C41" w:rsidRPr="008E58BF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120</w:t>
            </w:r>
            <w:r w:rsidRPr="00E97965">
              <w:rPr>
                <w:rFonts w:ascii="Times New Roman" w:hAnsi="Times New Roman" w:cs="Times New Roman"/>
                <w:b/>
                <w:lang w:eastAsia="ru-RU"/>
              </w:rPr>
              <w:t xml:space="preserve"> 000 кВт*</w:t>
            </w:r>
            <w:proofErr w:type="spellStart"/>
            <w:r w:rsidRPr="00E97965">
              <w:rPr>
                <w:rFonts w:ascii="Times New Roman" w:hAnsi="Times New Roman" w:cs="Times New Roman"/>
                <w:b/>
                <w:lang w:eastAsia="ru-RU"/>
              </w:rPr>
              <w:t>годкВт</w:t>
            </w:r>
            <w:proofErr w:type="spellEnd"/>
            <w:r w:rsidRPr="00E97965">
              <w:rPr>
                <w:rFonts w:ascii="Times New Roman" w:hAnsi="Times New Roman" w:cs="Times New Roman"/>
                <w:b/>
                <w:lang w:eastAsia="ru-RU"/>
              </w:rPr>
              <w:t>*год</w:t>
            </w:r>
          </w:p>
        </w:tc>
      </w:tr>
      <w:tr w:rsidR="007B6C41" w:rsidTr="006D579B">
        <w:trPr>
          <w:trHeight w:val="23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C41" w:rsidRPr="00263FA5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63FA5">
              <w:rPr>
                <w:rFonts w:ascii="Times New Roman" w:hAnsi="Times New Roman" w:cs="Times New Roman"/>
                <w:lang w:eastAsia="en-US"/>
              </w:rPr>
              <w:t>Місце поставки товару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C41" w:rsidRPr="008E58BF" w:rsidRDefault="007B6C41" w:rsidP="006D579B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  <w:b/>
                <w:color w:val="0D0D0D"/>
                <w:highlight w:val="yellow"/>
              </w:rPr>
            </w:pPr>
            <w:r>
              <w:rPr>
                <w:rFonts w:ascii="Times New Roman" w:hAnsi="Times New Roman"/>
                <w:b/>
                <w:color w:val="0D0D0D"/>
              </w:rPr>
              <w:t>79005, Україна</w:t>
            </w:r>
            <w:r w:rsidRPr="00E97965">
              <w:rPr>
                <w:rFonts w:ascii="Times New Roman" w:hAnsi="Times New Roman"/>
                <w:b/>
                <w:color w:val="0D0D0D"/>
              </w:rPr>
              <w:t>, Львівськ</w:t>
            </w:r>
            <w:r>
              <w:rPr>
                <w:rFonts w:ascii="Times New Roman" w:hAnsi="Times New Roman"/>
                <w:b/>
                <w:color w:val="0D0D0D"/>
              </w:rPr>
              <w:t>а обл., м. Львів, проспект Т.  Шевченка, будинок 24</w:t>
            </w:r>
          </w:p>
        </w:tc>
      </w:tr>
      <w:tr w:rsidR="007B6C41" w:rsidTr="006D579B">
        <w:trPr>
          <w:trHeight w:val="23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C41" w:rsidRPr="00263FA5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63FA5">
              <w:rPr>
                <w:rFonts w:ascii="Times New Roman" w:hAnsi="Times New Roman" w:cs="Times New Roman"/>
                <w:lang w:eastAsia="ru-RU"/>
              </w:rPr>
              <w:t>Найменування  оператора системи розподілу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C41" w:rsidRDefault="007B6C41" w:rsidP="006D57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ПрАТ «</w:t>
            </w:r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Львівобленерго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>»</w:t>
            </w:r>
          </w:p>
        </w:tc>
      </w:tr>
    </w:tbl>
    <w:p w:rsidR="007B6C41" w:rsidRPr="00263FA5" w:rsidRDefault="007B6C41" w:rsidP="007B6C4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lang w:val="ru-RU" w:eastAsia="en-US"/>
        </w:rPr>
      </w:pPr>
      <w:r w:rsidRPr="00FC1DD7">
        <w:rPr>
          <w:rFonts w:ascii="Times New Roman" w:hAnsi="Times New Roman" w:cs="Times New Roman"/>
          <w:lang w:eastAsia="en-US"/>
        </w:rPr>
        <w:t xml:space="preserve">Якість електропостачання - перелік визначених Регулятором показників (і їх величин), які характеризують рівень надійності (безперервності) електропостачання.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Якість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електричної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енергії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характеризується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фізичними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параметрами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поставленої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споживачу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електричної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енергії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та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їх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відповідністю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встановленому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</w:t>
      </w:r>
      <w:proofErr w:type="spellStart"/>
      <w:r w:rsidRPr="00263FA5">
        <w:rPr>
          <w:rFonts w:ascii="Times New Roman" w:hAnsi="Times New Roman" w:cs="Times New Roman"/>
          <w:lang w:val="ru-RU" w:eastAsia="en-US"/>
        </w:rPr>
        <w:t>законодавством</w:t>
      </w:r>
      <w:proofErr w:type="spellEnd"/>
      <w:r w:rsidRPr="00263FA5">
        <w:rPr>
          <w:rFonts w:ascii="Times New Roman" w:hAnsi="Times New Roman" w:cs="Times New Roman"/>
          <w:lang w:val="ru-RU" w:eastAsia="en-US"/>
        </w:rPr>
        <w:t xml:space="preserve"> стандарту.</w:t>
      </w:r>
    </w:p>
    <w:p w:rsidR="007B6C41" w:rsidRDefault="007B6C41" w:rsidP="007B6C4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:rsidR="007B6C41" w:rsidRDefault="007B6C41" w:rsidP="007B6C41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Кодексом систем розподілу, затвердженого постановою Національної комісії регулювання   електроенергетики та комунальних послуг України від 14.03.2018 № 310;</w:t>
      </w:r>
    </w:p>
    <w:p w:rsidR="007B6C41" w:rsidRDefault="007B6C41" w:rsidP="007B6C41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7B6C41" w:rsidRDefault="007B6C41" w:rsidP="007B6C41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Законом України від 13.04.2017 № 2019-VIII «Про ринок електричної енергії»;</w:t>
      </w:r>
    </w:p>
    <w:p w:rsidR="007B6C41" w:rsidRDefault="007B6C41" w:rsidP="007B6C41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7B6C41" w:rsidRDefault="007B6C41" w:rsidP="007B6C41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Постановою НКРЕКП від 14.03.2018 № 307 "Про затвердження Правил ринку";</w:t>
      </w:r>
    </w:p>
    <w:p w:rsidR="007B6C41" w:rsidRDefault="007B6C41" w:rsidP="007B6C41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Постановою НКРЕКП від 27.12.2017 № 1469 " Про затвердження Ліцензійних умов провадження господарської діяльності з постачання електричної енергії споживачу";</w:t>
      </w:r>
    </w:p>
    <w:p w:rsidR="007B6C41" w:rsidRDefault="007B6C41" w:rsidP="007B6C41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7B6C41" w:rsidRDefault="007B6C41" w:rsidP="007B6C41">
      <w:pPr>
        <w:tabs>
          <w:tab w:val="left" w:pos="284"/>
        </w:tabs>
        <w:spacing w:after="0" w:line="240" w:lineRule="auto"/>
        <w:ind w:left="-426" w:right="-2" w:firstLine="426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Мета використання товару</w:t>
      </w:r>
      <w:r>
        <w:rPr>
          <w:rFonts w:ascii="Times New Roman" w:hAnsi="Times New Roman" w:cs="Times New Roman"/>
          <w:lang w:eastAsia="en-US"/>
        </w:rPr>
        <w:t>: для задоволення потреб у споживанні електричної енергії об’єктів Замовника.</w:t>
      </w:r>
    </w:p>
    <w:p w:rsidR="007B6C41" w:rsidRDefault="007B6C41" w:rsidP="007B6C41">
      <w:pPr>
        <w:tabs>
          <w:tab w:val="left" w:pos="993"/>
          <w:tab w:val="left" w:pos="15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До ціни пропозиції учасник зобов’язаний включити витрати на </w:t>
      </w:r>
      <w:r>
        <w:rPr>
          <w:rFonts w:ascii="Times New Roman" w:hAnsi="Times New Roman" w:cs="Times New Roman"/>
          <w:b/>
          <w:bCs/>
          <w:lang w:eastAsia="ru-RU"/>
        </w:rPr>
        <w:t>послуги з передачі електричної енергії за регульованим тарифом.</w:t>
      </w:r>
    </w:p>
    <w:p w:rsidR="007B6C41" w:rsidRDefault="007B6C41" w:rsidP="007B6C41">
      <w:pPr>
        <w:tabs>
          <w:tab w:val="left" w:pos="1276"/>
        </w:tabs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iCs/>
          <w:shd w:val="clear" w:color="auto" w:fill="FFFFFF"/>
        </w:rPr>
      </w:pPr>
      <w:r>
        <w:rPr>
          <w:rFonts w:ascii="Times New Roman" w:hAnsi="Times New Roman" w:cs="Times New Roman"/>
          <w:lang w:eastAsia="ru-RU"/>
        </w:rPr>
        <w:t xml:space="preserve">Послуги </w:t>
      </w:r>
      <w:r>
        <w:rPr>
          <w:rFonts w:ascii="Times New Roman" w:hAnsi="Times New Roman" w:cs="Times New Roman"/>
          <w:lang w:eastAsia="en-US"/>
        </w:rPr>
        <w:t xml:space="preserve">з розподілу електричної енергії сплачуються Споживачем/Замовником самостійно безпосередньо  </w:t>
      </w:r>
      <w:r>
        <w:rPr>
          <w:rFonts w:ascii="Times New Roman" w:hAnsi="Times New Roman" w:cs="Times New Roman"/>
          <w:iCs/>
          <w:shd w:val="clear" w:color="auto" w:fill="FFFFFF"/>
        </w:rPr>
        <w:t xml:space="preserve">оператору системи розподілу відповідно до договору про надання послуг з розподілу, укладеним між оператором системи розподілу та </w:t>
      </w:r>
      <w:r>
        <w:rPr>
          <w:rFonts w:ascii="Times New Roman" w:hAnsi="Times New Roman" w:cs="Times New Roman"/>
          <w:lang w:eastAsia="en-US"/>
        </w:rPr>
        <w:t>Споживачем/Замовником</w:t>
      </w:r>
      <w:r>
        <w:rPr>
          <w:rFonts w:ascii="Times New Roman" w:hAnsi="Times New Roman" w:cs="Times New Roman"/>
          <w:iCs/>
          <w:shd w:val="clear" w:color="auto" w:fill="FFFFFF"/>
        </w:rPr>
        <w:t xml:space="preserve">. До ціни пропозиції учасник </w:t>
      </w:r>
      <w:r>
        <w:rPr>
          <w:rFonts w:ascii="Times New Roman" w:hAnsi="Times New Roman" w:cs="Times New Roman"/>
          <w:b/>
          <w:bCs/>
          <w:iCs/>
          <w:shd w:val="clear" w:color="auto" w:fill="FFFFFF"/>
        </w:rPr>
        <w:t>не включає послуги з розподілу електричної енергії</w:t>
      </w:r>
      <w:r>
        <w:rPr>
          <w:rFonts w:ascii="Times New Roman" w:hAnsi="Times New Roman" w:cs="Times New Roman"/>
          <w:iCs/>
          <w:shd w:val="clear" w:color="auto" w:fill="FFFFFF"/>
        </w:rPr>
        <w:t>.</w:t>
      </w:r>
    </w:p>
    <w:p w:rsidR="009E75B1" w:rsidRDefault="009E75B1"/>
    <w:sectPr w:rsidR="009E75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F4"/>
    <w:rsid w:val="001521F4"/>
    <w:rsid w:val="007B6C41"/>
    <w:rsid w:val="009E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7348"/>
  <w15:chartTrackingRefBased/>
  <w15:docId w15:val="{E36A693E-55AB-499A-B27D-648001BE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C41"/>
    <w:rPr>
      <w:rFonts w:ascii="Calibri" w:eastAsia="Times New Roman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C List 01,EBRD List,CA bullets,Details,Заголовок 1.1,List Paragraph,Список уровня 2,название табл/рис,заголовок 1.1,Number Bullets,List Paragraph (numbered (a)),1 Буллет,Bullet Number,Bullet 1,Use Case List Paragraph,lp1,lp11,Chapter10"/>
    <w:basedOn w:val="a"/>
    <w:link w:val="a4"/>
    <w:uiPriority w:val="34"/>
    <w:qFormat/>
    <w:rsid w:val="007B6C41"/>
    <w:pPr>
      <w:suppressAutoHyphens/>
      <w:spacing w:after="200" w:line="276" w:lineRule="auto"/>
      <w:ind w:left="720"/>
    </w:pPr>
    <w:rPr>
      <w:kern w:val="1"/>
      <w:lang w:eastAsia="ar-SA"/>
    </w:rPr>
  </w:style>
  <w:style w:type="character" w:customStyle="1" w:styleId="a4">
    <w:name w:val="Абзац списку Знак"/>
    <w:aliases w:val="AC List 01 Знак,EBRD List Знак,CA bullets Знак,Details Знак,Заголовок 1.1 Знак,List Paragraph Знак,Список уровня 2 Знак,название табл/рис Знак,заголовок 1.1 Знак,Number Bullets Знак,List Paragraph (numbered (a)) Знак,1 Буллет Знак"/>
    <w:link w:val="a3"/>
    <w:uiPriority w:val="34"/>
    <w:qFormat/>
    <w:locked/>
    <w:rsid w:val="007B6C41"/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2464</Words>
  <Characters>1406</Characters>
  <Application>Microsoft Office Word</Application>
  <DocSecurity>0</DocSecurity>
  <Lines>11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2025-07-09T14:23:00Z</dcterms:created>
  <dcterms:modified xsi:type="dcterms:W3CDTF">2025-07-09T14:24:00Z</dcterms:modified>
</cp:coreProperties>
</file>