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479AF" w14:textId="77777777" w:rsidR="000345DA" w:rsidRPr="000345DA" w:rsidRDefault="000345DA" w:rsidP="00CD2E1C">
      <w:pPr>
        <w:spacing w:after="0" w:line="240" w:lineRule="auto"/>
        <w:jc w:val="center"/>
        <w:rPr>
          <w:rFonts w:ascii="Times New Roman" w:hAnsi="Times New Roman"/>
          <w:b/>
          <w:sz w:val="24"/>
          <w:szCs w:val="24"/>
          <w:u w:val="single"/>
        </w:rPr>
      </w:pPr>
    </w:p>
    <w:p w14:paraId="132999E2" w14:textId="2B9A2FD8" w:rsidR="00E41659" w:rsidRPr="000345DA" w:rsidRDefault="00E41659" w:rsidP="00CD2E1C">
      <w:pPr>
        <w:spacing w:after="0" w:line="240" w:lineRule="auto"/>
        <w:jc w:val="center"/>
        <w:rPr>
          <w:rFonts w:ascii="Times New Roman" w:hAnsi="Times New Roman"/>
          <w:b/>
          <w:sz w:val="24"/>
          <w:szCs w:val="24"/>
        </w:rPr>
      </w:pPr>
      <w:r w:rsidRPr="000345DA">
        <w:rPr>
          <w:rFonts w:ascii="Times New Roman" w:hAnsi="Times New Roman"/>
          <w:b/>
          <w:sz w:val="24"/>
          <w:szCs w:val="24"/>
          <w:u w:val="single"/>
        </w:rPr>
        <w:t>Перелік  документів та/або інформації на підтвердження інформації про технічні, якісні та кількісні характеристики предмета закупівлі:</w:t>
      </w:r>
    </w:p>
    <w:p w14:paraId="4B9B4044" w14:textId="77777777" w:rsidR="006E0B21" w:rsidRPr="000345DA" w:rsidRDefault="006E0B21" w:rsidP="00D214D1">
      <w:pPr>
        <w:spacing w:after="0" w:line="240" w:lineRule="auto"/>
        <w:jc w:val="center"/>
        <w:rPr>
          <w:rFonts w:ascii="Times New Roman" w:hAnsi="Times New Roman"/>
          <w:b/>
          <w:caps/>
          <w:sz w:val="24"/>
          <w:szCs w:val="24"/>
        </w:rPr>
      </w:pPr>
    </w:p>
    <w:p w14:paraId="376D860B" w14:textId="77777777" w:rsidR="00367088" w:rsidRDefault="00E41659" w:rsidP="000345DA">
      <w:pPr>
        <w:ind w:left="-426"/>
        <w:jc w:val="center"/>
        <w:textAlignment w:val="baseline"/>
        <w:rPr>
          <w:rFonts w:ascii="Times New Roman" w:hAnsi="Times New Roman"/>
          <w:b/>
          <w:sz w:val="24"/>
          <w:szCs w:val="24"/>
        </w:rPr>
      </w:pPr>
      <w:r w:rsidRPr="000345DA">
        <w:rPr>
          <w:rFonts w:ascii="Times New Roman" w:hAnsi="Times New Roman"/>
          <w:b/>
          <w:caps/>
          <w:sz w:val="24"/>
          <w:szCs w:val="24"/>
        </w:rPr>
        <w:t xml:space="preserve">медико-Технічні вимоги </w:t>
      </w:r>
      <w:r w:rsidRPr="000345DA">
        <w:rPr>
          <w:rFonts w:ascii="Times New Roman" w:hAnsi="Times New Roman"/>
          <w:b/>
          <w:sz w:val="24"/>
          <w:szCs w:val="24"/>
        </w:rPr>
        <w:t>по предмету закупівлі:</w:t>
      </w:r>
      <w:r w:rsidR="00CD2E1C" w:rsidRPr="000345DA">
        <w:rPr>
          <w:rFonts w:ascii="Times New Roman" w:hAnsi="Times New Roman"/>
          <w:b/>
          <w:sz w:val="24"/>
          <w:szCs w:val="24"/>
        </w:rPr>
        <w:t xml:space="preserve">     </w:t>
      </w:r>
    </w:p>
    <w:p w14:paraId="39D0662E" w14:textId="517D24AA" w:rsidR="00367088" w:rsidRDefault="00EA2753" w:rsidP="00EA2753">
      <w:pPr>
        <w:spacing w:after="0" w:line="240" w:lineRule="auto"/>
        <w:rPr>
          <w:rFonts w:ascii="Times New Roman" w:hAnsi="Times New Roman"/>
          <w:b/>
          <w:sz w:val="32"/>
          <w:szCs w:val="28"/>
          <w:lang w:eastAsia="ru-RU"/>
        </w:rPr>
      </w:pPr>
      <w:r w:rsidRPr="00AF5DE3">
        <w:rPr>
          <w:rFonts w:ascii="Times New Roman" w:hAnsi="Times New Roman"/>
          <w:b/>
          <w:sz w:val="32"/>
          <w:szCs w:val="28"/>
          <w:lang w:eastAsia="ru-RU"/>
        </w:rPr>
        <w:t>Стоматологічні та вузькоспеціалізовані інструменти та прилади</w:t>
      </w:r>
    </w:p>
    <w:p w14:paraId="6F1E4C0A" w14:textId="77777777" w:rsidR="00FD3843" w:rsidRDefault="00FD3843" w:rsidP="00EA2753">
      <w:pPr>
        <w:spacing w:after="0" w:line="240" w:lineRule="auto"/>
        <w:rPr>
          <w:rFonts w:ascii="Times New Roman" w:hAnsi="Times New Roman"/>
          <w:b/>
          <w:bCs/>
        </w:rPr>
      </w:pPr>
    </w:p>
    <w:p w14:paraId="48F46E6A" w14:textId="552A446A" w:rsidR="00FD3843" w:rsidRDefault="00FD3843" w:rsidP="00EA2753">
      <w:pPr>
        <w:spacing w:after="0" w:line="240" w:lineRule="auto"/>
        <w:rPr>
          <w:rFonts w:ascii="Times New Roman" w:hAnsi="Times New Roman"/>
          <w:b/>
          <w:bCs/>
        </w:rPr>
      </w:pPr>
      <w:r w:rsidRPr="00367088">
        <w:rPr>
          <w:rFonts w:ascii="Times New Roman" w:hAnsi="Times New Roman"/>
          <w:b/>
          <w:bCs/>
        </w:rPr>
        <w:t>ДК 021:2015: 33130000-0 - Стоматологічні та вузькоспеціалізовані інструменти та прилади</w:t>
      </w:r>
    </w:p>
    <w:p w14:paraId="518F7345" w14:textId="57E8323A" w:rsidR="00DF2EA0" w:rsidRPr="00AF5DE3" w:rsidRDefault="00DF2EA0" w:rsidP="00EA2753">
      <w:pPr>
        <w:spacing w:after="0" w:line="240" w:lineRule="auto"/>
        <w:rPr>
          <w:rFonts w:ascii="Times New Roman" w:hAnsi="Times New Roman"/>
          <w:sz w:val="32"/>
          <w:szCs w:val="28"/>
          <w:lang w:eastAsia="ru-RU"/>
        </w:rPr>
      </w:pPr>
      <w:r>
        <w:rPr>
          <w:rFonts w:ascii="Times New Roman" w:hAnsi="Times New Roman"/>
          <w:b/>
          <w:bCs/>
        </w:rPr>
        <w:t xml:space="preserve">Вартість закупівлі: </w:t>
      </w:r>
      <w:bookmarkStart w:id="0" w:name="_GoBack"/>
      <w:bookmarkEnd w:id="0"/>
      <w:r>
        <w:rPr>
          <w:rFonts w:ascii="Times New Roman" w:hAnsi="Times New Roman"/>
          <w:b/>
          <w:bCs/>
        </w:rPr>
        <w:t>145570 грн.</w:t>
      </w:r>
    </w:p>
    <w:p w14:paraId="2399932A" w14:textId="77777777" w:rsidR="00A07EDD" w:rsidRDefault="00A07EDD"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p>
    <w:p w14:paraId="05AD837C" w14:textId="78C7C9E7" w:rsidR="006622D5" w:rsidRPr="00384D1F" w:rsidRDefault="006622D5"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r w:rsidRPr="00384D1F">
        <w:rPr>
          <w:rFonts w:ascii="Times New Roman" w:hAnsi="Times New Roman"/>
          <w:b/>
          <w:iCs/>
          <w:color w:val="000000"/>
          <w:sz w:val="24"/>
          <w:szCs w:val="24"/>
          <w:lang w:eastAsia="ru-RU"/>
        </w:rPr>
        <w:t xml:space="preserve">ТЕХНІЧНА СПЕЦИФІКАЦІЯ </w:t>
      </w:r>
    </w:p>
    <w:p w14:paraId="63E7C2F5" w14:textId="77777777" w:rsidR="006622D5" w:rsidRPr="00384D1F" w:rsidRDefault="006622D5" w:rsidP="0066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hAnsi="Times New Roman"/>
          <w:b/>
          <w:iCs/>
          <w:color w:val="000000"/>
          <w:sz w:val="24"/>
          <w:szCs w:val="24"/>
          <w:lang w:eastAsia="ru-RU"/>
        </w:rPr>
      </w:pPr>
    </w:p>
    <w:p w14:paraId="083A9E5B" w14:textId="77777777" w:rsidR="00367088" w:rsidRPr="00C7754C" w:rsidRDefault="00367088" w:rsidP="00367088">
      <w:pPr>
        <w:widowControl w:val="0"/>
        <w:spacing w:after="0" w:line="240" w:lineRule="auto"/>
        <w:ind w:left="360"/>
        <w:jc w:val="both"/>
        <w:rPr>
          <w:rFonts w:ascii="Times New Roman" w:eastAsia="Times New Roman" w:hAnsi="Times New Roman"/>
          <w:sz w:val="24"/>
          <w:szCs w:val="24"/>
          <w:lang w:eastAsia="ru-RU"/>
        </w:rPr>
      </w:pPr>
      <w:bookmarkStart w:id="1" w:name="_Hlk149746412"/>
      <w:r w:rsidRPr="00C7754C">
        <w:rPr>
          <w:rFonts w:ascii="Times New Roman" w:eastAsia="Times New Roman" w:hAnsi="Times New Roman"/>
          <w:sz w:val="24"/>
          <w:szCs w:val="24"/>
          <w:lang w:eastAsia="ru-RU"/>
        </w:rPr>
        <w:t xml:space="preserve">- </w:t>
      </w:r>
      <w:bookmarkStart w:id="2" w:name="_Hlk149746975"/>
      <w:r w:rsidRPr="00C7754C">
        <w:rPr>
          <w:rFonts w:ascii="Times New Roman" w:eastAsia="Times New Roman" w:hAnsi="Times New Roman"/>
          <w:sz w:val="24"/>
          <w:szCs w:val="24"/>
          <w:lang w:eastAsia="ru-RU"/>
        </w:rPr>
        <w:t xml:space="preserve">технічну специфікацію підписану учасником згідно з </w:t>
      </w:r>
      <w:r w:rsidRPr="00C7754C">
        <w:rPr>
          <w:rFonts w:ascii="Times New Roman" w:eastAsia="Times New Roman" w:hAnsi="Times New Roman"/>
          <w:b/>
          <w:i/>
          <w:sz w:val="24"/>
          <w:szCs w:val="24"/>
          <w:lang w:eastAsia="ru-RU"/>
        </w:rPr>
        <w:t>Таблицею 1:</w:t>
      </w:r>
      <w:r w:rsidRPr="00C7754C">
        <w:rPr>
          <w:rFonts w:ascii="Times New Roman" w:eastAsia="Times New Roman" w:hAnsi="Times New Roman"/>
          <w:sz w:val="24"/>
          <w:szCs w:val="24"/>
          <w:lang w:eastAsia="ru-RU"/>
        </w:rPr>
        <w:t xml:space="preserve"> </w:t>
      </w:r>
    </w:p>
    <w:bookmarkEnd w:id="1"/>
    <w:bookmarkEnd w:id="2"/>
    <w:p w14:paraId="4BD9CAC5" w14:textId="77777777" w:rsidR="00367088" w:rsidRPr="001809D2" w:rsidRDefault="00367088" w:rsidP="00367088">
      <w:pPr>
        <w:widowControl w:val="0"/>
        <w:spacing w:after="0" w:line="240" w:lineRule="auto"/>
        <w:jc w:val="both"/>
        <w:rPr>
          <w:rFonts w:ascii="Times New Roman" w:eastAsia="Times New Roman" w:hAnsi="Times New Roman"/>
          <w:b/>
          <w:i/>
          <w:sz w:val="24"/>
          <w:szCs w:val="24"/>
          <w:lang w:eastAsia="ru-RU"/>
        </w:rPr>
      </w:pP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sz w:val="24"/>
          <w:szCs w:val="24"/>
          <w:lang w:eastAsia="ru-RU"/>
        </w:rPr>
        <w:tab/>
      </w:r>
      <w:r w:rsidRPr="00C7754C">
        <w:rPr>
          <w:rFonts w:ascii="Times New Roman" w:eastAsia="Times New Roman" w:hAnsi="Times New Roman"/>
          <w:b/>
          <w:i/>
          <w:sz w:val="24"/>
          <w:szCs w:val="24"/>
          <w:lang w:eastAsia="ru-RU"/>
        </w:rPr>
        <w:t xml:space="preserve">       Таблиця 1</w:t>
      </w:r>
    </w:p>
    <w:tbl>
      <w:tblPr>
        <w:tblW w:w="0" w:type="auto"/>
        <w:tblCellSpacing w:w="0"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053"/>
        <w:gridCol w:w="1348"/>
        <w:gridCol w:w="955"/>
        <w:gridCol w:w="845"/>
        <w:gridCol w:w="4537"/>
      </w:tblGrid>
      <w:tr w:rsidR="00367088" w:rsidRPr="001809D2" w14:paraId="35BE1A67" w14:textId="77777777" w:rsidTr="00EA2753">
        <w:trPr>
          <w:tblCellSpacing w:w="0" w:type="dxa"/>
        </w:trPr>
        <w:tc>
          <w:tcPr>
            <w:tcW w:w="675" w:type="dxa"/>
            <w:vAlign w:val="center"/>
            <w:hideMark/>
          </w:tcPr>
          <w:p w14:paraId="7D44CCDE"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 п/п</w:t>
            </w:r>
          </w:p>
        </w:tc>
        <w:tc>
          <w:tcPr>
            <w:tcW w:w="2053" w:type="dxa"/>
            <w:vAlign w:val="center"/>
            <w:hideMark/>
          </w:tcPr>
          <w:p w14:paraId="537450AA"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Найменування предмету закупівлі</w:t>
            </w:r>
          </w:p>
        </w:tc>
        <w:tc>
          <w:tcPr>
            <w:tcW w:w="1348" w:type="dxa"/>
            <w:vAlign w:val="center"/>
            <w:hideMark/>
          </w:tcPr>
          <w:p w14:paraId="304778E1"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НК 024:2023</w:t>
            </w:r>
          </w:p>
        </w:tc>
        <w:tc>
          <w:tcPr>
            <w:tcW w:w="955" w:type="dxa"/>
            <w:vAlign w:val="center"/>
            <w:hideMark/>
          </w:tcPr>
          <w:p w14:paraId="40F51187"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Од. виміру</w:t>
            </w:r>
          </w:p>
        </w:tc>
        <w:tc>
          <w:tcPr>
            <w:tcW w:w="845" w:type="dxa"/>
            <w:vAlign w:val="center"/>
            <w:hideMark/>
          </w:tcPr>
          <w:p w14:paraId="14AE2DF4"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Кіль-кість</w:t>
            </w:r>
          </w:p>
        </w:tc>
        <w:tc>
          <w:tcPr>
            <w:tcW w:w="4537" w:type="dxa"/>
            <w:vAlign w:val="center"/>
            <w:hideMark/>
          </w:tcPr>
          <w:p w14:paraId="7925AF2C" w14:textId="77777777" w:rsidR="00367088" w:rsidRPr="001809D2" w:rsidRDefault="00367088" w:rsidP="003B76BF">
            <w:pPr>
              <w:spacing w:after="0" w:line="240" w:lineRule="auto"/>
              <w:jc w:val="center"/>
              <w:rPr>
                <w:rFonts w:ascii="Times New Roman" w:eastAsia="Times New Roman" w:hAnsi="Times New Roman"/>
                <w:sz w:val="24"/>
                <w:szCs w:val="24"/>
                <w:lang w:eastAsia="uk-UA"/>
              </w:rPr>
            </w:pPr>
            <w:r w:rsidRPr="001809D2">
              <w:rPr>
                <w:rFonts w:ascii="Times New Roman" w:eastAsia="Times New Roman" w:hAnsi="Times New Roman"/>
                <w:b/>
                <w:bCs/>
                <w:color w:val="000000"/>
                <w:lang w:eastAsia="uk-UA"/>
              </w:rPr>
              <w:t>Опис предмета закупівлі</w:t>
            </w:r>
          </w:p>
        </w:tc>
      </w:tr>
      <w:tr w:rsidR="00EA2753" w14:paraId="6D3B672D"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0DB97" w14:textId="615F792E"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1</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5074D"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Еластик </w:t>
            </w:r>
            <w:proofErr w:type="spellStart"/>
            <w:r w:rsidRPr="00EA2753">
              <w:rPr>
                <w:rFonts w:ascii="Times New Roman" w:eastAsia="Times New Roman" w:hAnsi="Times New Roman"/>
                <w:bCs/>
                <w:color w:val="000000"/>
                <w:lang w:eastAsia="uk-UA"/>
              </w:rPr>
              <w:t>Хромо</w:t>
            </w:r>
            <w:proofErr w:type="spellEnd"/>
            <w:r w:rsidRPr="00EA2753">
              <w:rPr>
                <w:rFonts w:ascii="Times New Roman" w:eastAsia="Times New Roman" w:hAnsi="Times New Roman"/>
                <w:bCs/>
                <w:color w:val="000000"/>
                <w:lang w:eastAsia="uk-UA"/>
              </w:rPr>
              <w:t>, 450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5C77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35863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25722"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759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30</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EB3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Застосування: для отримання відбитків при виготовленні часткових знімних протезів, попередніх відбитків при виготовленні повних знімних протезів (для виготовлення індивідуальних </w:t>
            </w:r>
            <w:proofErr w:type="spellStart"/>
            <w:r w:rsidRPr="00EA2753">
              <w:rPr>
                <w:rFonts w:ascii="Times New Roman" w:eastAsia="Times New Roman" w:hAnsi="Times New Roman"/>
                <w:bCs/>
                <w:color w:val="000000"/>
                <w:lang w:eastAsia="uk-UA"/>
              </w:rPr>
              <w:t>відбиткових</w:t>
            </w:r>
            <w:proofErr w:type="spellEnd"/>
            <w:r w:rsidRPr="00EA2753">
              <w:rPr>
                <w:rFonts w:ascii="Times New Roman" w:eastAsia="Times New Roman" w:hAnsi="Times New Roman"/>
                <w:bCs/>
                <w:color w:val="000000"/>
                <w:lang w:eastAsia="uk-UA"/>
              </w:rPr>
              <w:t xml:space="preserve"> ложок), для отримання відбитків в </w:t>
            </w:r>
            <w:proofErr w:type="spellStart"/>
            <w:r w:rsidRPr="00EA2753">
              <w:rPr>
                <w:rFonts w:ascii="Times New Roman" w:eastAsia="Times New Roman" w:hAnsi="Times New Roman"/>
                <w:bCs/>
                <w:color w:val="000000"/>
                <w:lang w:eastAsia="uk-UA"/>
              </w:rPr>
              <w:t>ортодонтичній</w:t>
            </w:r>
            <w:proofErr w:type="spellEnd"/>
            <w:r w:rsidRPr="00EA2753">
              <w:rPr>
                <w:rFonts w:ascii="Times New Roman" w:eastAsia="Times New Roman" w:hAnsi="Times New Roman"/>
                <w:bCs/>
                <w:color w:val="000000"/>
                <w:lang w:eastAsia="uk-UA"/>
              </w:rPr>
              <w:t xml:space="preserve"> практиці, відбитків для виготовлення робочих моделей, тимчасових коронок і </w:t>
            </w:r>
            <w:proofErr w:type="spellStart"/>
            <w:r w:rsidRPr="00EA2753">
              <w:rPr>
                <w:rFonts w:ascii="Times New Roman" w:eastAsia="Times New Roman" w:hAnsi="Times New Roman"/>
                <w:bCs/>
                <w:color w:val="000000"/>
                <w:lang w:eastAsia="uk-UA"/>
              </w:rPr>
              <w:t>мостовидних</w:t>
            </w:r>
            <w:proofErr w:type="spellEnd"/>
            <w:r w:rsidRPr="00EA2753">
              <w:rPr>
                <w:rFonts w:ascii="Times New Roman" w:eastAsia="Times New Roman" w:hAnsi="Times New Roman"/>
                <w:bCs/>
                <w:color w:val="000000"/>
                <w:lang w:eastAsia="uk-UA"/>
              </w:rPr>
              <w:t xml:space="preserve"> протезів;</w:t>
            </w:r>
          </w:p>
          <w:p w14:paraId="544849C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альгінатна</w:t>
            </w:r>
            <w:proofErr w:type="spellEnd"/>
            <w:r w:rsidRPr="00EA2753">
              <w:rPr>
                <w:rFonts w:ascii="Times New Roman" w:eastAsia="Times New Roman" w:hAnsi="Times New Roman"/>
                <w:bCs/>
                <w:color w:val="000000"/>
                <w:lang w:eastAsia="uk-UA"/>
              </w:rPr>
              <w:t xml:space="preserve"> </w:t>
            </w:r>
            <w:proofErr w:type="spellStart"/>
            <w:r w:rsidRPr="00EA2753">
              <w:rPr>
                <w:rFonts w:ascii="Times New Roman" w:eastAsia="Times New Roman" w:hAnsi="Times New Roman"/>
                <w:bCs/>
                <w:color w:val="000000"/>
                <w:lang w:eastAsia="uk-UA"/>
              </w:rPr>
              <w:t>відбиткова</w:t>
            </w:r>
            <w:proofErr w:type="spellEnd"/>
            <w:r w:rsidRPr="00EA2753">
              <w:rPr>
                <w:rFonts w:ascii="Times New Roman" w:eastAsia="Times New Roman" w:hAnsi="Times New Roman"/>
                <w:bCs/>
                <w:color w:val="000000"/>
                <w:lang w:eastAsia="uk-UA"/>
              </w:rPr>
              <w:t xml:space="preserve"> маса з індикацією стану матеріалу за зміною кольору та часом зберігання без усадки матеріалу до 120 годин;</w:t>
            </w:r>
          </w:p>
          <w:p w14:paraId="744395AF"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матеріал легко замішується, має дуже високу в'язкість, короткий час затвердіння у порожнині рота, забезпечує високу якість поверхні гіпсової моделі та точну передачу деталей. Отримані відбитки мають високу еластичність, міцність і стабільність.</w:t>
            </w:r>
          </w:p>
          <w:p w14:paraId="5FD2497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ELASTIC CROMO – </w:t>
            </w:r>
            <w:proofErr w:type="spellStart"/>
            <w:r w:rsidRPr="00EA2753">
              <w:rPr>
                <w:rFonts w:ascii="Times New Roman" w:eastAsia="Times New Roman" w:hAnsi="Times New Roman"/>
                <w:bCs/>
                <w:color w:val="000000"/>
                <w:lang w:eastAsia="uk-UA"/>
              </w:rPr>
              <w:t>альгинатна</w:t>
            </w:r>
            <w:proofErr w:type="spellEnd"/>
            <w:r w:rsidRPr="00EA2753">
              <w:rPr>
                <w:rFonts w:ascii="Times New Roman" w:eastAsia="Times New Roman" w:hAnsi="Times New Roman"/>
                <w:bCs/>
                <w:color w:val="000000"/>
                <w:lang w:eastAsia="uk-UA"/>
              </w:rPr>
              <w:t xml:space="preserve"> </w:t>
            </w:r>
            <w:proofErr w:type="spellStart"/>
            <w:r w:rsidRPr="00EA2753">
              <w:rPr>
                <w:rFonts w:ascii="Times New Roman" w:eastAsia="Times New Roman" w:hAnsi="Times New Roman"/>
                <w:bCs/>
                <w:color w:val="000000"/>
                <w:lang w:eastAsia="uk-UA"/>
              </w:rPr>
              <w:t>відбиткова</w:t>
            </w:r>
            <w:proofErr w:type="spellEnd"/>
            <w:r w:rsidRPr="00EA2753">
              <w:rPr>
                <w:rFonts w:ascii="Times New Roman" w:eastAsia="Times New Roman" w:hAnsi="Times New Roman"/>
                <w:bCs/>
                <w:color w:val="000000"/>
                <w:lang w:eastAsia="uk-UA"/>
              </w:rPr>
              <w:t xml:space="preserve"> маса з колірною індикацією робочих фаз і продовженим часом виливки гіпсом, застосовуваної в стоматологічній практиці й </w:t>
            </w:r>
            <w:proofErr w:type="spellStart"/>
            <w:r w:rsidRPr="00EA2753">
              <w:rPr>
                <w:rFonts w:ascii="Times New Roman" w:eastAsia="Times New Roman" w:hAnsi="Times New Roman"/>
                <w:bCs/>
                <w:color w:val="000000"/>
                <w:lang w:eastAsia="uk-UA"/>
              </w:rPr>
              <w:t>ортодонтії</w:t>
            </w:r>
            <w:proofErr w:type="spellEnd"/>
            <w:r w:rsidRPr="00EA2753">
              <w:rPr>
                <w:rFonts w:ascii="Times New Roman" w:eastAsia="Times New Roman" w:hAnsi="Times New Roman"/>
                <w:bCs/>
                <w:color w:val="000000"/>
                <w:lang w:eastAsia="uk-UA"/>
              </w:rPr>
              <w:t>.</w:t>
            </w:r>
          </w:p>
          <w:p w14:paraId="215953D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Співвідношення при замішуванні:</w:t>
            </w:r>
          </w:p>
          <w:p w14:paraId="7AF23160"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20 мл води:9 г порошку.</w:t>
            </w:r>
          </w:p>
          <w:p w14:paraId="385D1AA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Середній відбиток:</w:t>
            </w:r>
          </w:p>
          <w:p w14:paraId="66D425FF"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2 мірки води;</w:t>
            </w:r>
          </w:p>
          <w:p w14:paraId="73C2A3B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2 мірки порошку;</w:t>
            </w:r>
          </w:p>
          <w:p w14:paraId="0D0F9BE5"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спочатку міркою відміряти воду та налити в чашку для замішування. Порошок </w:t>
            </w:r>
            <w:proofErr w:type="spellStart"/>
            <w:r w:rsidRPr="00EA2753">
              <w:rPr>
                <w:rFonts w:ascii="Times New Roman" w:eastAsia="Times New Roman" w:hAnsi="Times New Roman"/>
                <w:bCs/>
                <w:color w:val="000000"/>
                <w:lang w:eastAsia="uk-UA"/>
              </w:rPr>
              <w:t>альгинатної</w:t>
            </w:r>
            <w:proofErr w:type="spellEnd"/>
            <w:r w:rsidRPr="00EA2753">
              <w:rPr>
                <w:rFonts w:ascii="Times New Roman" w:eastAsia="Times New Roman" w:hAnsi="Times New Roman"/>
                <w:bCs/>
                <w:color w:val="000000"/>
                <w:lang w:eastAsia="uk-UA"/>
              </w:rPr>
              <w:t xml:space="preserve"> </w:t>
            </w:r>
            <w:proofErr w:type="spellStart"/>
            <w:r w:rsidRPr="00EA2753">
              <w:rPr>
                <w:rFonts w:ascii="Times New Roman" w:eastAsia="Times New Roman" w:hAnsi="Times New Roman"/>
                <w:bCs/>
                <w:color w:val="000000"/>
                <w:lang w:eastAsia="uk-UA"/>
              </w:rPr>
              <w:t>відбиткової</w:t>
            </w:r>
            <w:proofErr w:type="spellEnd"/>
            <w:r w:rsidRPr="00EA2753">
              <w:rPr>
                <w:rFonts w:ascii="Times New Roman" w:eastAsia="Times New Roman" w:hAnsi="Times New Roman"/>
                <w:bCs/>
                <w:color w:val="000000"/>
                <w:lang w:eastAsia="uk-UA"/>
              </w:rPr>
              <w:t xml:space="preserve"> маси необхідно перед використанням ретельно струснути. Потім порошок набирається з пластмасової банки або пакетика прикладеною міркою і вкладається в чашку для замішування. Воду з порошком ретельно перемішати пластмасовим шпателем розтираючи уздовж стін чашки для замішування.</w:t>
            </w:r>
          </w:p>
          <w:p w14:paraId="2ADC4FC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Час замішування: 30 </w:t>
            </w:r>
            <w:proofErr w:type="spellStart"/>
            <w:r w:rsidRPr="00EA2753">
              <w:rPr>
                <w:rFonts w:ascii="Times New Roman" w:eastAsia="Times New Roman" w:hAnsi="Times New Roman"/>
                <w:bCs/>
                <w:color w:val="000000"/>
                <w:lang w:eastAsia="uk-UA"/>
              </w:rPr>
              <w:t>сек</w:t>
            </w:r>
            <w:proofErr w:type="spellEnd"/>
            <w:r w:rsidRPr="00EA2753">
              <w:rPr>
                <w:rFonts w:ascii="Times New Roman" w:eastAsia="Times New Roman" w:hAnsi="Times New Roman"/>
                <w:bCs/>
                <w:color w:val="000000"/>
                <w:lang w:eastAsia="uk-UA"/>
              </w:rPr>
              <w:t>.</w:t>
            </w:r>
          </w:p>
          <w:p w14:paraId="60ED1F84"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lastRenderedPageBreak/>
              <w:t>Час обробки: 1:50 хвилин за температури 23 °С (включно з часом замішування).</w:t>
            </w:r>
          </w:p>
          <w:p w14:paraId="03DEFAD3"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Час затвердіння: 2:30 хвилин за температури 23 °С (включно з часом замішування).</w:t>
            </w:r>
          </w:p>
          <w:p w14:paraId="1C492B6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Комплектація:</w:t>
            </w:r>
          </w:p>
          <w:p w14:paraId="3E12AB1E"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Упаковка 400 г</w:t>
            </w:r>
          </w:p>
        </w:tc>
      </w:tr>
      <w:tr w:rsidR="00EA2753" w14:paraId="209CBCE8"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21BEA" w14:textId="476B6CB1" w:rsidR="00EA2753" w:rsidRPr="00EA2753" w:rsidRDefault="00EA2753"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lastRenderedPageBreak/>
              <w:t>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5AF81"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Оксасіл</w:t>
            </w:r>
            <w:proofErr w:type="spellEnd"/>
            <w:r w:rsidRPr="00EA2753">
              <w:rPr>
                <w:rFonts w:ascii="Times New Roman" w:eastAsia="Times New Roman" w:hAnsi="Times New Roman"/>
                <w:bCs/>
                <w:color w:val="000000"/>
                <w:lang w:eastAsia="uk-UA"/>
              </w:rPr>
              <w:t xml:space="preserve"> коректор, 140 мл</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ADD5A"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35866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A985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328DC" w14:textId="64D60715" w:rsidR="00EA2753" w:rsidRPr="00EA2753" w:rsidRDefault="00746B98"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t>1</w:t>
            </w:r>
            <w:r w:rsidR="00EA2753" w:rsidRPr="00EA2753">
              <w:rPr>
                <w:rFonts w:ascii="Times New Roman" w:eastAsia="Times New Roman" w:hAnsi="Times New Roman"/>
                <w:bCs/>
                <w:color w:val="000000"/>
                <w:lang w:eastAsia="uk-UA"/>
              </w:rPr>
              <w:t>0</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33F1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Стоматологічна C-силіконова маса для зняття відбитків зубів. Коректор.</w:t>
            </w:r>
          </w:p>
          <w:p w14:paraId="49280D8D"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Туба 140мл.</w:t>
            </w:r>
          </w:p>
        </w:tc>
      </w:tr>
      <w:tr w:rsidR="00EA2753" w14:paraId="6CEA4E80"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7CC3A" w14:textId="5A4F1832" w:rsidR="00EA2753" w:rsidRPr="00EA2753" w:rsidRDefault="00EA2753"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t>3</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28C8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Оксасіл</w:t>
            </w:r>
            <w:proofErr w:type="spellEnd"/>
            <w:r w:rsidRPr="00EA2753">
              <w:rPr>
                <w:rFonts w:ascii="Times New Roman" w:eastAsia="Times New Roman" w:hAnsi="Times New Roman"/>
                <w:bCs/>
                <w:color w:val="000000"/>
                <w:lang w:eastAsia="uk-UA"/>
              </w:rPr>
              <w:t xml:space="preserve"> активатор, 60 мл</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637D8"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35866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9054D"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3EC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20</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E300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Стоматологічна C-силіконова маса для зняття відбитків зубів. Активатор.</w:t>
            </w:r>
          </w:p>
          <w:p w14:paraId="139597B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Туба 60мл.</w:t>
            </w:r>
          </w:p>
        </w:tc>
      </w:tr>
      <w:tr w:rsidR="00EA2753" w14:paraId="7160A209"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26A79" w14:textId="580B1B84" w:rsidR="00EA2753" w:rsidRPr="00EA2753" w:rsidRDefault="00EA2753"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t>4</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BAC66"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Оксасіл</w:t>
            </w:r>
            <w:proofErr w:type="spellEnd"/>
            <w:r w:rsidRPr="00EA2753">
              <w:rPr>
                <w:rFonts w:ascii="Times New Roman" w:eastAsia="Times New Roman" w:hAnsi="Times New Roman"/>
                <w:bCs/>
                <w:color w:val="000000"/>
                <w:lang w:eastAsia="uk-UA"/>
              </w:rPr>
              <w:t xml:space="preserve"> база, 900 мл</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1BC6A"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35866</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615E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3589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20</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ADF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Відбиткова</w:t>
            </w:r>
            <w:proofErr w:type="spellEnd"/>
            <w:r w:rsidRPr="00EA2753">
              <w:rPr>
                <w:rFonts w:ascii="Times New Roman" w:eastAsia="Times New Roman" w:hAnsi="Times New Roman"/>
                <w:bCs/>
                <w:color w:val="000000"/>
                <w:lang w:eastAsia="uk-UA"/>
              </w:rPr>
              <w:t xml:space="preserve"> маса з двошаровою силіконовою </w:t>
            </w:r>
            <w:proofErr w:type="spellStart"/>
            <w:r w:rsidRPr="00EA2753">
              <w:rPr>
                <w:rFonts w:ascii="Times New Roman" w:eastAsia="Times New Roman" w:hAnsi="Times New Roman"/>
                <w:bCs/>
                <w:color w:val="000000"/>
                <w:lang w:eastAsia="uk-UA"/>
              </w:rPr>
              <w:t>зліпочною</w:t>
            </w:r>
            <w:proofErr w:type="spellEnd"/>
            <w:r w:rsidRPr="00EA2753">
              <w:rPr>
                <w:rFonts w:ascii="Times New Roman" w:eastAsia="Times New Roman" w:hAnsi="Times New Roman"/>
                <w:bCs/>
                <w:color w:val="000000"/>
                <w:lang w:eastAsia="uk-UA"/>
              </w:rPr>
              <w:t xml:space="preserve"> масою. Для двоетапної техніки зліпків та </w:t>
            </w:r>
            <w:proofErr w:type="spellStart"/>
            <w:r w:rsidRPr="00EA2753">
              <w:rPr>
                <w:rFonts w:ascii="Times New Roman" w:eastAsia="Times New Roman" w:hAnsi="Times New Roman"/>
                <w:bCs/>
                <w:color w:val="000000"/>
                <w:lang w:eastAsia="uk-UA"/>
              </w:rPr>
              <w:t>одномоментної</w:t>
            </w:r>
            <w:proofErr w:type="spellEnd"/>
            <w:r w:rsidRPr="00EA2753">
              <w:rPr>
                <w:rFonts w:ascii="Times New Roman" w:eastAsia="Times New Roman" w:hAnsi="Times New Roman"/>
                <w:bCs/>
                <w:color w:val="000000"/>
                <w:lang w:eastAsia="uk-UA"/>
              </w:rPr>
              <w:t xml:space="preserve"> техніки з матеріалами різного ступеня в’язкості. Висока початкова плинність, оптимальна жорсткість після схоплення, зменшує ефект здавлювання слизової оболонки під час пристосування у порожнину рота, час обробки і схоплення залежить від кількості каталізатора, при повторному змішуванні підлаштовується під консистенцію рідини з низькою в’язкістю, при знятті другого зліпка, використовується і в якості індивідуальної ложки. Колір зелений, смак свіжої м’яти. Комплектація: Базовий шар - 900 мл</w:t>
            </w:r>
          </w:p>
        </w:tc>
      </w:tr>
      <w:tr w:rsidR="00EA2753" w14:paraId="693CD1A3"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53426" w14:textId="1732A53C" w:rsidR="00EA2753" w:rsidRPr="00EA2753" w:rsidRDefault="00EA2753"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t>5</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E5977" w14:textId="695A18F1"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Зуби Естедент-02 В БАРАБАНАХ </w:t>
            </w:r>
            <w:r w:rsidR="00E063CA">
              <w:rPr>
                <w:rFonts w:ascii="Times New Roman" w:eastAsia="Times New Roman" w:hAnsi="Times New Roman"/>
                <w:bCs/>
                <w:color w:val="000000"/>
                <w:lang w:eastAsia="uk-UA"/>
              </w:rPr>
              <w:t xml:space="preserve">А3 </w:t>
            </w:r>
            <w:r w:rsidRPr="00EA2753">
              <w:rPr>
                <w:rFonts w:ascii="Times New Roman" w:eastAsia="Times New Roman" w:hAnsi="Times New Roman"/>
                <w:bCs/>
                <w:color w:val="000000"/>
                <w:lang w:eastAsia="uk-UA"/>
              </w:rPr>
              <w:t>(20 наборів по 28 зубів)</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B04E4"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38643</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796CA"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095CF" w14:textId="0001D7A6"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1</w:t>
            </w:r>
            <w:r w:rsidR="00746B98">
              <w:rPr>
                <w:rFonts w:ascii="Times New Roman" w:eastAsia="Times New Roman" w:hAnsi="Times New Roman"/>
                <w:bCs/>
                <w:color w:val="000000"/>
                <w:lang w:eastAsia="uk-UA"/>
              </w:rPr>
              <w:t>0</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FD22F"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Для застосування в ортопедичній стоматології для виготовлення знімних конструкцій зубних протезів.</w:t>
            </w:r>
          </w:p>
          <w:p w14:paraId="536F2074"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Форма випуску: 4 контейнери повних наборів зубів (містять 20 наборів по 28 зубів). </w:t>
            </w:r>
          </w:p>
        </w:tc>
      </w:tr>
      <w:tr w:rsidR="00EA2753" w14:paraId="4F22D2F9"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34FB3" w14:textId="3DCDBA85"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6</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7F0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Церам</w:t>
            </w:r>
            <w:proofErr w:type="spellEnd"/>
            <w:r w:rsidRPr="00EA2753">
              <w:rPr>
                <w:rFonts w:ascii="Times New Roman" w:eastAsia="Times New Roman" w:hAnsi="Times New Roman"/>
                <w:bCs/>
                <w:color w:val="000000"/>
                <w:lang w:eastAsia="uk-UA"/>
              </w:rPr>
              <w:t xml:space="preserve"> Бонд, 7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76385"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1CAD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roofErr w:type="spellStart"/>
            <w:r w:rsidRPr="00EA2753">
              <w:rPr>
                <w:rFonts w:ascii="Times New Roman" w:eastAsia="Times New Roman" w:hAnsi="Times New Roman"/>
                <w:bCs/>
                <w:color w:val="000000"/>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F9F07" w14:textId="7EF92FDD" w:rsidR="00EA2753" w:rsidRPr="00EA2753" w:rsidRDefault="00746B98" w:rsidP="00EA2753">
            <w:pPr>
              <w:spacing w:after="0" w:line="240" w:lineRule="auto"/>
              <w:jc w:val="center"/>
              <w:rPr>
                <w:rFonts w:ascii="Times New Roman" w:eastAsia="Times New Roman" w:hAnsi="Times New Roman"/>
                <w:bCs/>
                <w:color w:val="000000"/>
                <w:lang w:eastAsia="uk-UA"/>
              </w:rPr>
            </w:pPr>
            <w:r>
              <w:rPr>
                <w:rFonts w:ascii="Times New Roman" w:eastAsia="Times New Roman" w:hAnsi="Times New Roman"/>
                <w:bCs/>
                <w:color w:val="000000"/>
                <w:lang w:eastAsia="uk-UA"/>
              </w:rPr>
              <w:t>2</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4B260"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Сполучний матеріал, для надійного з'єднання кераміки зі сплавами неблагородних металів.</w:t>
            </w:r>
          </w:p>
          <w:p w14:paraId="047BD6C2"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Призначення:</w:t>
            </w:r>
          </w:p>
          <w:p w14:paraId="1DEA87B3"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
          <w:p w14:paraId="4964B2D9"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 xml:space="preserve">застосовується в </w:t>
            </w:r>
            <w:proofErr w:type="spellStart"/>
            <w:r w:rsidRPr="00EA2753">
              <w:rPr>
                <w:rFonts w:ascii="Times New Roman" w:eastAsia="Times New Roman" w:hAnsi="Times New Roman"/>
                <w:bCs/>
                <w:color w:val="000000"/>
                <w:lang w:eastAsia="uk-UA"/>
              </w:rPr>
              <w:t>зуботехнічній</w:t>
            </w:r>
            <w:proofErr w:type="spellEnd"/>
            <w:r w:rsidRPr="00EA2753">
              <w:rPr>
                <w:rFonts w:ascii="Times New Roman" w:eastAsia="Times New Roman" w:hAnsi="Times New Roman"/>
                <w:bCs/>
                <w:color w:val="000000"/>
                <w:lang w:eastAsia="uk-UA"/>
              </w:rPr>
              <w:t xml:space="preserve"> лабораторії, як допоміжний матеріал для роботи зубних техніків.</w:t>
            </w:r>
          </w:p>
          <w:p w14:paraId="372DF9FC"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Застосування:</w:t>
            </w:r>
          </w:p>
          <w:p w14:paraId="79DC1980"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
          <w:p w14:paraId="0BCB455B"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застосовується як сполучний матеріал, для надійного з'єднання кераміки зі сплавами неблагородних металів.</w:t>
            </w:r>
          </w:p>
          <w:p w14:paraId="10305F4C"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Комплектація:</w:t>
            </w:r>
          </w:p>
          <w:p w14:paraId="2AC492AB"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p>
          <w:p w14:paraId="523B7C77" w14:textId="77777777" w:rsidR="00EA2753" w:rsidRPr="00EA2753" w:rsidRDefault="00EA2753" w:rsidP="00EA2753">
            <w:pPr>
              <w:spacing w:after="0" w:line="240" w:lineRule="auto"/>
              <w:jc w:val="center"/>
              <w:rPr>
                <w:rFonts w:ascii="Times New Roman" w:eastAsia="Times New Roman" w:hAnsi="Times New Roman"/>
                <w:bCs/>
                <w:color w:val="000000"/>
                <w:lang w:eastAsia="uk-UA"/>
              </w:rPr>
            </w:pPr>
            <w:r w:rsidRPr="00EA2753">
              <w:rPr>
                <w:rFonts w:ascii="Times New Roman" w:eastAsia="Times New Roman" w:hAnsi="Times New Roman"/>
                <w:bCs/>
                <w:color w:val="000000"/>
                <w:lang w:eastAsia="uk-UA"/>
              </w:rPr>
              <w:t>Банка 7 г</w:t>
            </w:r>
          </w:p>
        </w:tc>
      </w:tr>
      <w:tr w:rsidR="00EA2753" w14:paraId="25481A8B"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ECBA0" w14:textId="525AA4AF" w:rsidR="00EA2753" w:rsidRPr="00A07EDD" w:rsidRDefault="008D2A83" w:rsidP="00EA2753">
            <w:pPr>
              <w:spacing w:after="0" w:line="240" w:lineRule="auto"/>
              <w:jc w:val="center"/>
              <w:rPr>
                <w:rFonts w:ascii="Times New Roman" w:eastAsia="Times New Roman" w:hAnsi="Times New Roman"/>
                <w:bCs/>
                <w:lang w:val="en-US" w:eastAsia="uk-UA"/>
              </w:rPr>
            </w:pPr>
            <w:r w:rsidRPr="00A07EDD">
              <w:rPr>
                <w:rFonts w:ascii="Times New Roman" w:eastAsia="Times New Roman" w:hAnsi="Times New Roman"/>
                <w:bCs/>
                <w:lang w:val="en-US" w:eastAsia="uk-UA"/>
              </w:rPr>
              <w:t>7</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66B07"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Pr="00A07EDD">
              <w:rPr>
                <w:rFonts w:ascii="Times New Roman" w:eastAsia="Times New Roman" w:hAnsi="Times New Roman"/>
                <w:bCs/>
                <w:lang w:eastAsia="uk-UA"/>
              </w:rPr>
              <w:t>, дентин, 75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4C456"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CD416"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1165A" w14:textId="71B487C4" w:rsidR="00EA2753" w:rsidRPr="00A07EDD" w:rsidRDefault="002863D7"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15</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43AC" w14:textId="77ACB01A"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Застосування:</w:t>
            </w:r>
            <w:r w:rsidRPr="00A07EDD">
              <w:rPr>
                <w:rFonts w:ascii="Times New Roman" w:eastAsia="Times New Roman" w:hAnsi="Times New Roman"/>
                <w:bCs/>
                <w:lang w:eastAsia="uk-UA"/>
              </w:rPr>
              <w:br/>
              <w:t>- Служить для виконання керамічної реставрації за зразком природного зуба;</w:t>
            </w:r>
            <w:r w:rsidRPr="00A07EDD">
              <w:rPr>
                <w:rFonts w:ascii="Times New Roman" w:eastAsia="Times New Roman" w:hAnsi="Times New Roman"/>
                <w:bCs/>
                <w:lang w:eastAsia="uk-UA"/>
              </w:rPr>
              <w:br/>
              <w:t xml:space="preserve">- Формує </w:t>
            </w:r>
            <w:proofErr w:type="spellStart"/>
            <w:r w:rsidRPr="00A07EDD">
              <w:rPr>
                <w:rFonts w:ascii="Times New Roman" w:eastAsia="Times New Roman" w:hAnsi="Times New Roman"/>
                <w:bCs/>
                <w:lang w:eastAsia="uk-UA"/>
              </w:rPr>
              <w:t>дентинове</w:t>
            </w:r>
            <w:proofErr w:type="spellEnd"/>
            <w:r w:rsidRPr="00A07EDD">
              <w:rPr>
                <w:rFonts w:ascii="Times New Roman" w:eastAsia="Times New Roman" w:hAnsi="Times New Roman"/>
                <w:bCs/>
                <w:lang w:eastAsia="uk-UA"/>
              </w:rPr>
              <w:t xml:space="preserve"> ядро ​​зуба.</w:t>
            </w:r>
            <w:r w:rsidRPr="00A07EDD">
              <w:rPr>
                <w:rFonts w:ascii="Times New Roman" w:eastAsia="Times New Roman" w:hAnsi="Times New Roman"/>
                <w:bCs/>
                <w:lang w:eastAsia="uk-UA"/>
              </w:rPr>
              <w:br/>
              <w:t>- Для кращого колірного розпізнання має органічні пігменти, які повністю вигоряють.</w:t>
            </w:r>
            <w:r w:rsidRPr="00A07EDD">
              <w:rPr>
                <w:rFonts w:ascii="Times New Roman" w:eastAsia="Times New Roman" w:hAnsi="Times New Roman"/>
                <w:bCs/>
                <w:lang w:eastAsia="uk-UA"/>
              </w:rPr>
              <w:br/>
              <w:t>- Закриває металевий каркас.</w:t>
            </w:r>
            <w:r w:rsidRPr="00A07EDD">
              <w:rPr>
                <w:rFonts w:ascii="Times New Roman" w:eastAsia="Times New Roman" w:hAnsi="Times New Roman"/>
                <w:bCs/>
                <w:lang w:eastAsia="uk-UA"/>
              </w:rPr>
              <w:br/>
              <w:t>- Надає покриттю основний колір.</w:t>
            </w:r>
            <w:r w:rsidRPr="00A07EDD">
              <w:rPr>
                <w:rFonts w:ascii="Times New Roman" w:eastAsia="Times New Roman" w:hAnsi="Times New Roman"/>
                <w:bCs/>
                <w:lang w:eastAsia="uk-UA"/>
              </w:rPr>
              <w:br/>
              <w:t xml:space="preserve">Після того як повністю виконана корекція поверхні контури оформляються алмазними і твердосплавними інструментами. Для </w:t>
            </w:r>
            <w:r w:rsidRPr="00A07EDD">
              <w:rPr>
                <w:rFonts w:ascii="Times New Roman" w:eastAsia="Times New Roman" w:hAnsi="Times New Roman"/>
                <w:bCs/>
                <w:lang w:eastAsia="uk-UA"/>
              </w:rPr>
              <w:lastRenderedPageBreak/>
              <w:t xml:space="preserve">виконання більш тонкої кольорової корекції і заключного додавання індивідуальних особливостей використовуються низькотемпературні барвники і глазурі. Універсальна система облицювальної кераміки для швидкого і надійного досягнення найвищого естетичного результату протезування. Система складається всього з 73 керамічних мас, забезпечуючи при цьому поліпшену передачу кольору. При дотриманні техніки нанесення гарантується оптимальна гармонія кольору, використовуючи скорочене число керамічних мас. Немає необхідності у використанні додаткових </w:t>
            </w:r>
            <w:proofErr w:type="spellStart"/>
            <w:r w:rsidRPr="00A07EDD">
              <w:rPr>
                <w:rFonts w:ascii="Times New Roman" w:eastAsia="Times New Roman" w:hAnsi="Times New Roman"/>
                <w:bCs/>
                <w:lang w:eastAsia="uk-UA"/>
              </w:rPr>
              <w:t>інтенсивів</w:t>
            </w:r>
            <w:proofErr w:type="spellEnd"/>
            <w:r w:rsidRPr="00A07EDD">
              <w:rPr>
                <w:rFonts w:ascii="Times New Roman" w:eastAsia="Times New Roman" w:hAnsi="Times New Roman"/>
                <w:bCs/>
                <w:lang w:eastAsia="uk-UA"/>
              </w:rPr>
              <w:t xml:space="preserve"> при стандартній схемі нанесення шарів за забарвленням Віта.</w:t>
            </w:r>
            <w:r w:rsidRPr="00A07EDD">
              <w:rPr>
                <w:rFonts w:ascii="Times New Roman" w:eastAsia="Times New Roman" w:hAnsi="Times New Roman"/>
                <w:bCs/>
                <w:lang w:eastAsia="uk-UA"/>
              </w:rPr>
              <w:br/>
              <w:t xml:space="preserve">Технічні характеристики: WAK дентину: 13,0 </w:t>
            </w:r>
            <w:proofErr w:type="spellStart"/>
            <w:r w:rsidRPr="00A07EDD">
              <w:rPr>
                <w:rFonts w:ascii="Times New Roman" w:eastAsia="Times New Roman" w:hAnsi="Times New Roman"/>
                <w:bCs/>
                <w:lang w:eastAsia="uk-UA"/>
              </w:rPr>
              <w:t>мкм</w:t>
            </w:r>
            <w:proofErr w:type="spellEnd"/>
            <w:r w:rsidRPr="00A07EDD">
              <w:rPr>
                <w:rFonts w:ascii="Times New Roman" w:eastAsia="Times New Roman" w:hAnsi="Times New Roman"/>
                <w:bCs/>
                <w:lang w:eastAsia="uk-UA"/>
              </w:rPr>
              <w:t xml:space="preserve"> / м * К (25-600оС). Стоматологічна кераміка, тип 1, клас 1, відповідно до DIN EN ISO 6872. Міцність з'єднання метал-кераміка, міцність на вигин і хімічна розчинність відповідно до DIN EN ISO 9693/6872.  Керамічна маса дентин 75 грам кольору: </w:t>
            </w:r>
            <w:r w:rsidR="002863D7" w:rsidRPr="00A07EDD">
              <w:rPr>
                <w:rFonts w:ascii="Times New Roman" w:eastAsia="Times New Roman" w:hAnsi="Times New Roman"/>
                <w:bCs/>
                <w:lang w:eastAsia="uk-UA"/>
              </w:rPr>
              <w:t>ДА2-5шт.;ДА3-5шт.;ДА3,5- 5шт.</w:t>
            </w:r>
          </w:p>
        </w:tc>
      </w:tr>
      <w:tr w:rsidR="00EA2753" w14:paraId="24D2AD72"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F001D" w14:textId="361756E7" w:rsidR="00EA2753" w:rsidRPr="00A07EDD" w:rsidRDefault="008D2A83" w:rsidP="00EA2753">
            <w:pPr>
              <w:spacing w:after="0" w:line="240" w:lineRule="auto"/>
              <w:jc w:val="center"/>
              <w:rPr>
                <w:rFonts w:ascii="Times New Roman" w:eastAsia="Times New Roman" w:hAnsi="Times New Roman"/>
                <w:bCs/>
                <w:lang w:val="en-US" w:eastAsia="uk-UA"/>
              </w:rPr>
            </w:pPr>
            <w:r w:rsidRPr="00A07EDD">
              <w:rPr>
                <w:rFonts w:ascii="Times New Roman" w:eastAsia="Times New Roman" w:hAnsi="Times New Roman"/>
                <w:bCs/>
                <w:lang w:val="en-US" w:eastAsia="uk-UA"/>
              </w:rPr>
              <w:lastRenderedPageBreak/>
              <w:t>8</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4C86" w14:textId="6254658E"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пауер</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хром</w:t>
            </w:r>
            <w:r w:rsidR="00CF7E89" w:rsidRPr="00A07EDD">
              <w:rPr>
                <w:rFonts w:ascii="Times New Roman" w:eastAsia="Times New Roman" w:hAnsi="Times New Roman"/>
                <w:bCs/>
                <w:lang w:eastAsia="uk-UA"/>
              </w:rPr>
              <w:t>а</w:t>
            </w:r>
            <w:proofErr w:type="spellEnd"/>
            <w:r w:rsidRPr="00A07EDD">
              <w:rPr>
                <w:rFonts w:ascii="Times New Roman" w:eastAsia="Times New Roman" w:hAnsi="Times New Roman"/>
                <w:bCs/>
                <w:lang w:eastAsia="uk-UA"/>
              </w:rPr>
              <w:t>, 75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8916B"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F5618"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53960" w14:textId="77777777" w:rsidR="002863D7" w:rsidRPr="00A07EDD" w:rsidRDefault="002863D7" w:rsidP="00EA2753">
            <w:pPr>
              <w:spacing w:after="0" w:line="240" w:lineRule="auto"/>
              <w:jc w:val="center"/>
              <w:rPr>
                <w:rFonts w:ascii="Times New Roman" w:eastAsia="Times New Roman" w:hAnsi="Times New Roman"/>
                <w:bCs/>
                <w:lang w:eastAsia="uk-UA"/>
              </w:rPr>
            </w:pPr>
          </w:p>
          <w:p w14:paraId="55B58E71" w14:textId="44C6D688" w:rsidR="00EA2753" w:rsidRPr="00A07EDD" w:rsidRDefault="002863D7"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3</w:t>
            </w:r>
          </w:p>
          <w:p w14:paraId="5A668E3D" w14:textId="7482B70E" w:rsidR="002863D7" w:rsidRPr="00A07EDD" w:rsidRDefault="002863D7" w:rsidP="00EA2753">
            <w:pPr>
              <w:spacing w:after="0" w:line="240" w:lineRule="auto"/>
              <w:jc w:val="center"/>
              <w:rPr>
                <w:rFonts w:ascii="Times New Roman" w:eastAsia="Times New Roman" w:hAnsi="Times New Roman"/>
                <w:bCs/>
                <w:lang w:eastAsia="uk-UA"/>
              </w:rPr>
            </w:pP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BAADB"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Призначення: високотемпературна керамічна маса для облицювання ортопедичних конструкцій (коронок, мостів), виготовлених зі сплавів.</w:t>
            </w:r>
          </w:p>
          <w:p w14:paraId="5C864E3A" w14:textId="31F02BEB"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Відтінки в лінійці:  PC3</w:t>
            </w:r>
            <w:r w:rsidR="002863D7" w:rsidRPr="00A07EDD">
              <w:rPr>
                <w:rFonts w:ascii="Times New Roman" w:eastAsia="Times New Roman" w:hAnsi="Times New Roman"/>
                <w:bCs/>
                <w:lang w:eastAsia="uk-UA"/>
              </w:rPr>
              <w:t>.</w:t>
            </w:r>
          </w:p>
          <w:p w14:paraId="2773E987"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Форма випуску: порошок (флакон 75 г)</w:t>
            </w:r>
          </w:p>
        </w:tc>
      </w:tr>
      <w:tr w:rsidR="00EA2753" w14:paraId="5D6C09C8"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4BA3E" w14:textId="648F1D63" w:rsidR="00EA2753" w:rsidRPr="00A07EDD" w:rsidRDefault="008D2A83" w:rsidP="00EA2753">
            <w:pPr>
              <w:spacing w:after="0" w:line="240" w:lineRule="auto"/>
              <w:jc w:val="center"/>
              <w:rPr>
                <w:rFonts w:ascii="Times New Roman" w:eastAsia="Times New Roman" w:hAnsi="Times New Roman"/>
                <w:bCs/>
                <w:lang w:val="en-US" w:eastAsia="uk-UA"/>
              </w:rPr>
            </w:pPr>
            <w:r w:rsidRPr="00A07EDD">
              <w:rPr>
                <w:rFonts w:ascii="Times New Roman" w:eastAsia="Times New Roman" w:hAnsi="Times New Roman"/>
                <w:bCs/>
                <w:lang w:val="en-US" w:eastAsia="uk-UA"/>
              </w:rPr>
              <w:t>9</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9AF77"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Pr="00A07EDD">
              <w:rPr>
                <w:rFonts w:ascii="Times New Roman" w:eastAsia="Times New Roman" w:hAnsi="Times New Roman"/>
                <w:bCs/>
                <w:lang w:eastAsia="uk-UA"/>
              </w:rPr>
              <w:t>, опак порошковий, 20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D6B5B"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C56F5"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0A0C2" w14:textId="68923354" w:rsidR="00EA2753" w:rsidRPr="00A07EDD" w:rsidRDefault="00D96D5D"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2</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435AD" w14:textId="7A70FBCB"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Призначення:</w:t>
            </w:r>
            <w:r w:rsidRPr="00A07EDD">
              <w:rPr>
                <w:rFonts w:ascii="Times New Roman" w:eastAsia="Times New Roman" w:hAnsi="Times New Roman"/>
                <w:bCs/>
                <w:lang w:eastAsia="uk-UA"/>
              </w:rPr>
              <w:br/>
              <w:t>Закриває металевий каркас;</w:t>
            </w:r>
            <w:r w:rsidRPr="00A07EDD">
              <w:rPr>
                <w:rFonts w:ascii="Times New Roman" w:eastAsia="Times New Roman" w:hAnsi="Times New Roman"/>
                <w:bCs/>
                <w:lang w:eastAsia="uk-UA"/>
              </w:rPr>
              <w:br/>
              <w:t>Надає покриттю основний колір.</w:t>
            </w:r>
            <w:r w:rsidRPr="00A07EDD">
              <w:rPr>
                <w:rFonts w:ascii="Times New Roman" w:eastAsia="Times New Roman" w:hAnsi="Times New Roman"/>
                <w:bCs/>
                <w:lang w:eastAsia="uk-UA"/>
              </w:rPr>
              <w:br/>
              <w:t>Після того як повністю виконана корекція, поверхні і контури оформляються алмазними і твердосплавними інструментами. Для детальнішої колірної корекції та заключного надання індивідуальних особливостей використовуються низькотемпературні барвники і глазурі.</w:t>
            </w:r>
            <w:r w:rsidRPr="00A07EDD">
              <w:rPr>
                <w:rFonts w:ascii="Times New Roman" w:eastAsia="Times New Roman" w:hAnsi="Times New Roman"/>
                <w:bCs/>
                <w:lang w:eastAsia="uk-UA"/>
              </w:rPr>
              <w:br/>
              <w:t>Дентин, відповідний за кольором природним відтінкам зубів, служить для виконання керамічної реставрації за зразком природного зуба. Для найкращого колірного розпізнання має органічні пігменти, які повністю вигорають.</w:t>
            </w:r>
            <w:r w:rsidRPr="00A07EDD">
              <w:rPr>
                <w:rFonts w:ascii="Times New Roman" w:eastAsia="Times New Roman" w:hAnsi="Times New Roman"/>
                <w:bCs/>
                <w:lang w:eastAsia="uk-UA"/>
              </w:rPr>
              <w:br/>
              <w:t>Високотемпературна кераміка для облицювання коронок і мостів, виконаних із стоматологічних сплавів з КТР 13, 8 – 15,4 м/м*К (25-600С)</w:t>
            </w:r>
            <w:r w:rsidRPr="00A07EDD">
              <w:rPr>
                <w:rFonts w:ascii="Times New Roman" w:eastAsia="Times New Roman" w:hAnsi="Times New Roman"/>
                <w:bCs/>
                <w:lang w:eastAsia="uk-UA"/>
              </w:rPr>
              <w:br/>
              <w:t xml:space="preserve">Система , що складається лише з 73 керамічних мас, забезпечує новий функціональний стандарт з використанням 3 механізмів: За рахунок нової пігментації </w:t>
            </w:r>
            <w:proofErr w:type="spellStart"/>
            <w:r w:rsidRPr="00A07EDD">
              <w:rPr>
                <w:rFonts w:ascii="Times New Roman" w:eastAsia="Times New Roman" w:hAnsi="Times New Roman"/>
                <w:bCs/>
                <w:lang w:eastAsia="uk-UA"/>
              </w:rPr>
              <w:t>дентинів</w:t>
            </w:r>
            <w:proofErr w:type="spellEnd"/>
            <w:r w:rsidRPr="00A07EDD">
              <w:rPr>
                <w:rFonts w:ascii="Times New Roman" w:eastAsia="Times New Roman" w:hAnsi="Times New Roman"/>
                <w:bCs/>
                <w:lang w:eastAsia="uk-UA"/>
              </w:rPr>
              <w:t xml:space="preserve"> і </w:t>
            </w:r>
            <w:proofErr w:type="spellStart"/>
            <w:r w:rsidRPr="00A07EDD">
              <w:rPr>
                <w:rFonts w:ascii="Times New Roman" w:eastAsia="Times New Roman" w:hAnsi="Times New Roman"/>
                <w:bCs/>
                <w:lang w:eastAsia="uk-UA"/>
              </w:rPr>
              <w:t>опаків</w:t>
            </w:r>
            <w:proofErr w:type="spellEnd"/>
            <w:r w:rsidRPr="00A07EDD">
              <w:rPr>
                <w:rFonts w:ascii="Times New Roman" w:eastAsia="Times New Roman" w:hAnsi="Times New Roman"/>
                <w:bCs/>
                <w:lang w:eastAsia="uk-UA"/>
              </w:rPr>
              <w:t xml:space="preserve">. Завдяки цьому немає необхідності у використанні додаткових </w:t>
            </w:r>
            <w:proofErr w:type="spellStart"/>
            <w:r w:rsidRPr="00A07EDD">
              <w:rPr>
                <w:rFonts w:ascii="Times New Roman" w:eastAsia="Times New Roman" w:hAnsi="Times New Roman"/>
                <w:bCs/>
                <w:lang w:eastAsia="uk-UA"/>
              </w:rPr>
              <w:t>інтенсивів</w:t>
            </w:r>
            <w:proofErr w:type="spellEnd"/>
            <w:r w:rsidRPr="00A07EDD">
              <w:rPr>
                <w:rFonts w:ascii="Times New Roman" w:eastAsia="Times New Roman" w:hAnsi="Times New Roman"/>
                <w:bCs/>
                <w:lang w:eastAsia="uk-UA"/>
              </w:rPr>
              <w:t xml:space="preserve"> при базовій схемі нанесення шарів кераміки за забарвленням Віта;</w:t>
            </w:r>
            <w:r w:rsidRPr="00A07EDD">
              <w:rPr>
                <w:rFonts w:ascii="Times New Roman" w:eastAsia="Times New Roman" w:hAnsi="Times New Roman"/>
                <w:bCs/>
                <w:lang w:eastAsia="uk-UA"/>
              </w:rPr>
              <w:br/>
            </w:r>
            <w:r w:rsidRPr="00A07EDD">
              <w:rPr>
                <w:rFonts w:ascii="Times New Roman" w:eastAsia="Times New Roman" w:hAnsi="Times New Roman"/>
                <w:bCs/>
                <w:lang w:eastAsia="uk-UA"/>
              </w:rPr>
              <w:lastRenderedPageBreak/>
              <w:t xml:space="preserve">Можливість комбінувати кольори, ефекти та матеріали. Порошок-опак – наноситься тонким шаром на сухий каркас з допомогою пензлика для пастоподібних </w:t>
            </w:r>
            <w:proofErr w:type="spellStart"/>
            <w:r w:rsidRPr="00A07EDD">
              <w:rPr>
                <w:rFonts w:ascii="Times New Roman" w:eastAsia="Times New Roman" w:hAnsi="Times New Roman"/>
                <w:bCs/>
                <w:lang w:eastAsia="uk-UA"/>
              </w:rPr>
              <w:t>опаків</w:t>
            </w:r>
            <w:proofErr w:type="spellEnd"/>
            <w:r w:rsidRPr="00A07EDD">
              <w:rPr>
                <w:rFonts w:ascii="Times New Roman" w:eastAsia="Times New Roman" w:hAnsi="Times New Roman"/>
                <w:bCs/>
                <w:lang w:eastAsia="uk-UA"/>
              </w:rPr>
              <w:t>. Індивідуальне регулювання консистенції пасти-</w:t>
            </w:r>
            <w:proofErr w:type="spellStart"/>
            <w:r w:rsidRPr="00A07EDD">
              <w:rPr>
                <w:rFonts w:ascii="Times New Roman" w:eastAsia="Times New Roman" w:hAnsi="Times New Roman"/>
                <w:bCs/>
                <w:lang w:eastAsia="uk-UA"/>
              </w:rPr>
              <w:t>опака</w:t>
            </w:r>
            <w:proofErr w:type="spellEnd"/>
            <w:r w:rsidRPr="00A07EDD">
              <w:rPr>
                <w:rFonts w:ascii="Times New Roman" w:eastAsia="Times New Roman" w:hAnsi="Times New Roman"/>
                <w:bCs/>
                <w:lang w:eastAsia="uk-UA"/>
              </w:rPr>
              <w:t xml:space="preserve"> здійснюється з допомогою рідини для пастоподібного </w:t>
            </w:r>
            <w:proofErr w:type="spellStart"/>
            <w:r w:rsidRPr="00A07EDD">
              <w:rPr>
                <w:rFonts w:ascii="Times New Roman" w:eastAsia="Times New Roman" w:hAnsi="Times New Roman"/>
                <w:bCs/>
                <w:lang w:eastAsia="uk-UA"/>
              </w:rPr>
              <w:t>опака</w:t>
            </w:r>
            <w:proofErr w:type="spellEnd"/>
            <w:r w:rsidRPr="00A07EDD">
              <w:rPr>
                <w:rFonts w:ascii="Times New Roman" w:eastAsia="Times New Roman" w:hAnsi="Times New Roman"/>
                <w:bCs/>
                <w:lang w:eastAsia="uk-UA"/>
              </w:rPr>
              <w:t xml:space="preserve">. Органічна основа пасти вимагає для висихання більш тривалого часу попередньої сушки і підібраною до типу печі базової температури. Керамічна маса опак 20 грам кольору: </w:t>
            </w:r>
            <w:r w:rsidR="00D96D5D" w:rsidRPr="00A07EDD">
              <w:rPr>
                <w:rFonts w:ascii="Times New Roman" w:eastAsia="Times New Roman" w:hAnsi="Times New Roman"/>
                <w:bCs/>
                <w:lang w:eastAsia="uk-UA"/>
              </w:rPr>
              <w:t>ОА2</w:t>
            </w:r>
            <w:r w:rsidRPr="00A07EDD">
              <w:rPr>
                <w:rFonts w:ascii="Times New Roman" w:eastAsia="Times New Roman" w:hAnsi="Times New Roman"/>
                <w:bCs/>
                <w:lang w:eastAsia="uk-UA"/>
              </w:rPr>
              <w:t>.</w:t>
            </w:r>
          </w:p>
        </w:tc>
      </w:tr>
      <w:tr w:rsidR="00EA2753" w14:paraId="1B5580FD"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038FE" w14:textId="2CF93A39" w:rsidR="00EA2753" w:rsidRPr="00A07EDD" w:rsidRDefault="008D2A83" w:rsidP="00EA2753">
            <w:pPr>
              <w:spacing w:after="0" w:line="240" w:lineRule="auto"/>
              <w:jc w:val="center"/>
              <w:rPr>
                <w:rFonts w:ascii="Times New Roman" w:eastAsia="Times New Roman" w:hAnsi="Times New Roman"/>
                <w:bCs/>
                <w:lang w:val="en-US" w:eastAsia="uk-UA"/>
              </w:rPr>
            </w:pPr>
            <w:r w:rsidRPr="00A07EDD">
              <w:rPr>
                <w:rFonts w:ascii="Times New Roman" w:eastAsia="Times New Roman" w:hAnsi="Times New Roman"/>
                <w:bCs/>
                <w:lang w:val="en-US" w:eastAsia="uk-UA"/>
              </w:rPr>
              <w:lastRenderedPageBreak/>
              <w:t>10</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1B00"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Pr="00A07EDD">
              <w:rPr>
                <w:rFonts w:ascii="Times New Roman" w:eastAsia="Times New Roman" w:hAnsi="Times New Roman"/>
                <w:bCs/>
                <w:lang w:eastAsia="uk-UA"/>
              </w:rPr>
              <w:t>, опак порошковий, 75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3A7B8"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5F3B7"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A454" w14:textId="59503258" w:rsidR="00EA2753" w:rsidRPr="00A07EDD" w:rsidRDefault="00F927AA"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4</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3E3C3" w14:textId="64B0851F"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Призначення:</w:t>
            </w:r>
            <w:r w:rsidRPr="00A07EDD">
              <w:rPr>
                <w:rFonts w:ascii="Times New Roman" w:eastAsia="Times New Roman" w:hAnsi="Times New Roman"/>
                <w:bCs/>
                <w:lang w:eastAsia="uk-UA"/>
              </w:rPr>
              <w:br/>
              <w:t>Закриває металевий каркас;</w:t>
            </w:r>
            <w:r w:rsidRPr="00A07EDD">
              <w:rPr>
                <w:rFonts w:ascii="Times New Roman" w:eastAsia="Times New Roman" w:hAnsi="Times New Roman"/>
                <w:bCs/>
                <w:lang w:eastAsia="uk-UA"/>
              </w:rPr>
              <w:br/>
              <w:t>Надає покриттю основний колір.</w:t>
            </w:r>
            <w:r w:rsidRPr="00A07EDD">
              <w:rPr>
                <w:rFonts w:ascii="Times New Roman" w:eastAsia="Times New Roman" w:hAnsi="Times New Roman"/>
                <w:bCs/>
                <w:lang w:eastAsia="uk-UA"/>
              </w:rPr>
              <w:br/>
              <w:t>Після того як повністю виконана корекція, поверхні і контури оформляються алмазними і твердосплавними інструментами. Для детальнішої колірної корекції та заключного надання індивідуальних особливостей використовуються низькотемпературні барвники і глазурі.</w:t>
            </w:r>
            <w:r w:rsidRPr="00A07EDD">
              <w:rPr>
                <w:rFonts w:ascii="Times New Roman" w:eastAsia="Times New Roman" w:hAnsi="Times New Roman"/>
                <w:bCs/>
                <w:lang w:eastAsia="uk-UA"/>
              </w:rPr>
              <w:br/>
              <w:t>Дентин, відповідний за кольором природним відтінкам зубів, служить для виконання керамічної реставрації за зразком природного зуба. Для найкращого колірного розпізнання має органічні пігменти, які повністю вигорають.</w:t>
            </w:r>
            <w:r w:rsidRPr="00A07EDD">
              <w:rPr>
                <w:rFonts w:ascii="Times New Roman" w:eastAsia="Times New Roman" w:hAnsi="Times New Roman"/>
                <w:bCs/>
                <w:lang w:eastAsia="uk-UA"/>
              </w:rPr>
              <w:br/>
              <w:t>Високотемпературна кераміка для облицювання коронок і мостів, виконаних із стоматологічних сплавів з КТР 13, 8 – 15,4 м/м*К (25-600С)</w:t>
            </w:r>
            <w:r w:rsidRPr="00A07EDD">
              <w:rPr>
                <w:rFonts w:ascii="Times New Roman" w:eastAsia="Times New Roman" w:hAnsi="Times New Roman"/>
                <w:bCs/>
                <w:lang w:eastAsia="uk-UA"/>
              </w:rPr>
              <w:br/>
              <w:t xml:space="preserve">Система , що складається лише з 73 керамічних мас, забезпечує новий функціональний стандарт з використанням 3 механізмів: За рахунок нової пігментації </w:t>
            </w:r>
            <w:proofErr w:type="spellStart"/>
            <w:r w:rsidRPr="00A07EDD">
              <w:rPr>
                <w:rFonts w:ascii="Times New Roman" w:eastAsia="Times New Roman" w:hAnsi="Times New Roman"/>
                <w:bCs/>
                <w:lang w:eastAsia="uk-UA"/>
              </w:rPr>
              <w:t>дентинів</w:t>
            </w:r>
            <w:proofErr w:type="spellEnd"/>
            <w:r w:rsidRPr="00A07EDD">
              <w:rPr>
                <w:rFonts w:ascii="Times New Roman" w:eastAsia="Times New Roman" w:hAnsi="Times New Roman"/>
                <w:bCs/>
                <w:lang w:eastAsia="uk-UA"/>
              </w:rPr>
              <w:t xml:space="preserve"> і </w:t>
            </w:r>
            <w:proofErr w:type="spellStart"/>
            <w:r w:rsidRPr="00A07EDD">
              <w:rPr>
                <w:rFonts w:ascii="Times New Roman" w:eastAsia="Times New Roman" w:hAnsi="Times New Roman"/>
                <w:bCs/>
                <w:lang w:eastAsia="uk-UA"/>
              </w:rPr>
              <w:t>опаків</w:t>
            </w:r>
            <w:proofErr w:type="spellEnd"/>
            <w:r w:rsidRPr="00A07EDD">
              <w:rPr>
                <w:rFonts w:ascii="Times New Roman" w:eastAsia="Times New Roman" w:hAnsi="Times New Roman"/>
                <w:bCs/>
                <w:lang w:eastAsia="uk-UA"/>
              </w:rPr>
              <w:t xml:space="preserve">. Завдяки цьому немає необхідності у використанні додаткових </w:t>
            </w:r>
            <w:proofErr w:type="spellStart"/>
            <w:r w:rsidRPr="00A07EDD">
              <w:rPr>
                <w:rFonts w:ascii="Times New Roman" w:eastAsia="Times New Roman" w:hAnsi="Times New Roman"/>
                <w:bCs/>
                <w:lang w:eastAsia="uk-UA"/>
              </w:rPr>
              <w:t>інтенсивів</w:t>
            </w:r>
            <w:proofErr w:type="spellEnd"/>
            <w:r w:rsidRPr="00A07EDD">
              <w:rPr>
                <w:rFonts w:ascii="Times New Roman" w:eastAsia="Times New Roman" w:hAnsi="Times New Roman"/>
                <w:bCs/>
                <w:lang w:eastAsia="uk-UA"/>
              </w:rPr>
              <w:t xml:space="preserve"> при базовій схемі нанесення шарів кераміки за забарвленням Віта;</w:t>
            </w:r>
            <w:r w:rsidRPr="00A07EDD">
              <w:rPr>
                <w:rFonts w:ascii="Times New Roman" w:eastAsia="Times New Roman" w:hAnsi="Times New Roman"/>
                <w:bCs/>
                <w:lang w:eastAsia="uk-UA"/>
              </w:rPr>
              <w:br/>
              <w:t xml:space="preserve">Можливість комбінувати кольори, ефекти та матеріали. Порошок-опак – наноситься тонким шаром на сухий каркас з допомогою пензлика для пастоподібних </w:t>
            </w:r>
            <w:proofErr w:type="spellStart"/>
            <w:r w:rsidRPr="00A07EDD">
              <w:rPr>
                <w:rFonts w:ascii="Times New Roman" w:eastAsia="Times New Roman" w:hAnsi="Times New Roman"/>
                <w:bCs/>
                <w:lang w:eastAsia="uk-UA"/>
              </w:rPr>
              <w:t>опаків</w:t>
            </w:r>
            <w:proofErr w:type="spellEnd"/>
            <w:r w:rsidRPr="00A07EDD">
              <w:rPr>
                <w:rFonts w:ascii="Times New Roman" w:eastAsia="Times New Roman" w:hAnsi="Times New Roman"/>
                <w:bCs/>
                <w:lang w:eastAsia="uk-UA"/>
              </w:rPr>
              <w:t>. Індивідуальне регулювання консистенції пасти-</w:t>
            </w:r>
            <w:proofErr w:type="spellStart"/>
            <w:r w:rsidRPr="00A07EDD">
              <w:rPr>
                <w:rFonts w:ascii="Times New Roman" w:eastAsia="Times New Roman" w:hAnsi="Times New Roman"/>
                <w:bCs/>
                <w:lang w:eastAsia="uk-UA"/>
              </w:rPr>
              <w:t>опака</w:t>
            </w:r>
            <w:proofErr w:type="spellEnd"/>
            <w:r w:rsidRPr="00A07EDD">
              <w:rPr>
                <w:rFonts w:ascii="Times New Roman" w:eastAsia="Times New Roman" w:hAnsi="Times New Roman"/>
                <w:bCs/>
                <w:lang w:eastAsia="uk-UA"/>
              </w:rPr>
              <w:t xml:space="preserve"> здійснюється з допомогою рідини для пастоподібного </w:t>
            </w:r>
            <w:proofErr w:type="spellStart"/>
            <w:r w:rsidRPr="00A07EDD">
              <w:rPr>
                <w:rFonts w:ascii="Times New Roman" w:eastAsia="Times New Roman" w:hAnsi="Times New Roman"/>
                <w:bCs/>
                <w:lang w:eastAsia="uk-UA"/>
              </w:rPr>
              <w:t>опака</w:t>
            </w:r>
            <w:proofErr w:type="spellEnd"/>
            <w:r w:rsidRPr="00A07EDD">
              <w:rPr>
                <w:rFonts w:ascii="Times New Roman" w:eastAsia="Times New Roman" w:hAnsi="Times New Roman"/>
                <w:bCs/>
                <w:lang w:eastAsia="uk-UA"/>
              </w:rPr>
              <w:t xml:space="preserve">. Органічна основа пасти вимагає для висихання більш тривалого часу попередньої сушки і підібраною до типу печі базової температури. Керамічна маса опак 75 грам кольору: </w:t>
            </w:r>
            <w:r w:rsidR="00D96D5D" w:rsidRPr="00A07EDD">
              <w:rPr>
                <w:rFonts w:ascii="Times New Roman" w:eastAsia="Times New Roman" w:hAnsi="Times New Roman"/>
                <w:bCs/>
                <w:lang w:eastAsia="uk-UA"/>
              </w:rPr>
              <w:t>ОА2-2шт;ОА3-2шт.;ОА3,5-1шт.</w:t>
            </w:r>
            <w:r w:rsidRPr="00A07EDD">
              <w:rPr>
                <w:rFonts w:ascii="Times New Roman" w:eastAsia="Times New Roman" w:hAnsi="Times New Roman"/>
                <w:bCs/>
                <w:lang w:eastAsia="uk-UA"/>
              </w:rPr>
              <w:t>.</w:t>
            </w:r>
          </w:p>
        </w:tc>
      </w:tr>
      <w:tr w:rsidR="00EA2753" w14:paraId="2F56CFAD"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238E3" w14:textId="60B37BC8" w:rsidR="00EA2753" w:rsidRPr="00A07EDD" w:rsidRDefault="008D2A83" w:rsidP="00EA2753">
            <w:pPr>
              <w:spacing w:after="0" w:line="240" w:lineRule="auto"/>
              <w:jc w:val="center"/>
              <w:rPr>
                <w:rFonts w:ascii="Times New Roman" w:eastAsia="Times New Roman" w:hAnsi="Times New Roman"/>
                <w:bCs/>
                <w:color w:val="000000"/>
                <w:lang w:val="en-US" w:eastAsia="uk-UA"/>
              </w:rPr>
            </w:pPr>
            <w:r w:rsidRPr="00A07EDD">
              <w:rPr>
                <w:rFonts w:ascii="Times New Roman" w:eastAsia="Times New Roman" w:hAnsi="Times New Roman"/>
                <w:bCs/>
                <w:color w:val="000000"/>
                <w:lang w:val="en-US" w:eastAsia="uk-UA"/>
              </w:rPr>
              <w:t>11</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D212D" w14:textId="22484FFA"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00CF7E89" w:rsidRPr="00A07EDD">
              <w:rPr>
                <w:rFonts w:ascii="Times New Roman" w:eastAsia="Times New Roman" w:hAnsi="Times New Roman"/>
                <w:bCs/>
                <w:lang w:eastAsia="uk-UA"/>
              </w:rPr>
              <w:t xml:space="preserve"> </w:t>
            </w:r>
            <w:r w:rsidRPr="00A07EDD">
              <w:rPr>
                <w:rFonts w:ascii="Times New Roman" w:eastAsia="Times New Roman" w:hAnsi="Times New Roman"/>
                <w:bCs/>
                <w:lang w:eastAsia="uk-UA"/>
              </w:rPr>
              <w:t xml:space="preserve">, ріжучий край, </w:t>
            </w:r>
            <w:r w:rsidR="00F927AA" w:rsidRPr="00A07EDD">
              <w:rPr>
                <w:rFonts w:ascii="Times New Roman" w:eastAsia="Times New Roman" w:hAnsi="Times New Roman"/>
                <w:bCs/>
                <w:lang w:eastAsia="uk-UA"/>
              </w:rPr>
              <w:t>20</w:t>
            </w:r>
            <w:r w:rsidRPr="00A07EDD">
              <w:rPr>
                <w:rFonts w:ascii="Times New Roman" w:eastAsia="Times New Roman" w:hAnsi="Times New Roman"/>
                <w:bCs/>
                <w:lang w:eastAsia="uk-UA"/>
              </w:rPr>
              <w:t>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E847A"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D20F3"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5E1F1" w14:textId="1BB22C14" w:rsidR="00EA2753" w:rsidRPr="00A07EDD" w:rsidRDefault="0055334A"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3</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C852" w14:textId="64316644"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Зуботехнічна</w:t>
            </w:r>
            <w:proofErr w:type="spellEnd"/>
            <w:r w:rsidRPr="00A07EDD">
              <w:rPr>
                <w:rFonts w:ascii="Times New Roman" w:eastAsia="Times New Roman" w:hAnsi="Times New Roman"/>
                <w:bCs/>
                <w:lang w:eastAsia="uk-UA"/>
              </w:rPr>
              <w:t xml:space="preserve"> керамічна маса для формування області ріжучого краю. Порошок </w:t>
            </w:r>
            <w:r w:rsidR="00F927AA" w:rsidRPr="00A07EDD">
              <w:rPr>
                <w:rFonts w:ascii="Times New Roman" w:eastAsia="Times New Roman" w:hAnsi="Times New Roman"/>
                <w:bCs/>
                <w:lang w:eastAsia="uk-UA"/>
              </w:rPr>
              <w:t>20</w:t>
            </w:r>
            <w:r w:rsidRPr="00A07EDD">
              <w:rPr>
                <w:rFonts w:ascii="Times New Roman" w:eastAsia="Times New Roman" w:hAnsi="Times New Roman"/>
                <w:bCs/>
                <w:lang w:eastAsia="uk-UA"/>
              </w:rPr>
              <w:t>г.</w:t>
            </w:r>
            <w:r w:rsidR="00F927AA" w:rsidRPr="00A07EDD">
              <w:rPr>
                <w:rFonts w:ascii="Times New Roman" w:eastAsia="Times New Roman" w:hAnsi="Times New Roman"/>
                <w:bCs/>
                <w:lang w:eastAsia="uk-UA"/>
              </w:rPr>
              <w:t>СО3</w:t>
            </w:r>
          </w:p>
        </w:tc>
      </w:tr>
      <w:tr w:rsidR="00EA2753" w14:paraId="73B40A88"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9EA2E" w14:textId="71AF29FA" w:rsidR="00EA2753" w:rsidRPr="008D2A83" w:rsidRDefault="008D2A83" w:rsidP="00EA2753">
            <w:pPr>
              <w:spacing w:after="0" w:line="240" w:lineRule="auto"/>
              <w:jc w:val="center"/>
              <w:rPr>
                <w:rFonts w:ascii="Times New Roman" w:eastAsia="Times New Roman" w:hAnsi="Times New Roman"/>
                <w:bCs/>
                <w:color w:val="000000"/>
                <w:lang w:val="en-US" w:eastAsia="uk-UA"/>
              </w:rPr>
            </w:pPr>
            <w:r>
              <w:rPr>
                <w:rFonts w:ascii="Times New Roman" w:eastAsia="Times New Roman" w:hAnsi="Times New Roman"/>
                <w:bCs/>
                <w:color w:val="000000"/>
                <w:lang w:val="en-US" w:eastAsia="uk-UA"/>
              </w:rPr>
              <w:t>12</w:t>
            </w: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9A161" w14:textId="2EEB2429"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Дуцерам</w:t>
            </w:r>
            <w:proofErr w:type="spellEnd"/>
            <w:r w:rsidRPr="00A07EDD">
              <w:rPr>
                <w:rFonts w:ascii="Times New Roman" w:eastAsia="Times New Roman" w:hAnsi="Times New Roman"/>
                <w:bCs/>
                <w:lang w:eastAsia="uk-UA"/>
              </w:rPr>
              <w:t xml:space="preserve"> </w:t>
            </w:r>
            <w:proofErr w:type="spellStart"/>
            <w:r w:rsidRPr="00A07EDD">
              <w:rPr>
                <w:rFonts w:ascii="Times New Roman" w:eastAsia="Times New Roman" w:hAnsi="Times New Roman"/>
                <w:bCs/>
                <w:lang w:eastAsia="uk-UA"/>
              </w:rPr>
              <w:t>Кісс</w:t>
            </w:r>
            <w:proofErr w:type="spellEnd"/>
            <w:r w:rsidR="00D96D5D" w:rsidRPr="00A07EDD">
              <w:rPr>
                <w:rFonts w:ascii="Times New Roman" w:eastAsia="Times New Roman" w:hAnsi="Times New Roman"/>
                <w:bCs/>
                <w:lang w:eastAsia="uk-UA"/>
              </w:rPr>
              <w:t xml:space="preserve"> </w:t>
            </w:r>
            <w:r w:rsidRPr="00A07EDD">
              <w:rPr>
                <w:rFonts w:ascii="Times New Roman" w:eastAsia="Times New Roman" w:hAnsi="Times New Roman"/>
                <w:bCs/>
                <w:lang w:eastAsia="uk-UA"/>
              </w:rPr>
              <w:t>, ріжучий край, 75 г.</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0E8B2"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BC210"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0D200" w14:textId="15CB5F16" w:rsidR="00EA2753" w:rsidRPr="00A07EDD" w:rsidRDefault="0055334A"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3</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5434F" w14:textId="52B91ADC" w:rsidR="00EA2753" w:rsidRPr="00A07EDD" w:rsidRDefault="00EA2753" w:rsidP="00EA2753">
            <w:pPr>
              <w:spacing w:after="0" w:line="240" w:lineRule="auto"/>
              <w:jc w:val="center"/>
              <w:rPr>
                <w:rFonts w:ascii="Times New Roman" w:eastAsia="Times New Roman" w:hAnsi="Times New Roman"/>
                <w:bCs/>
                <w:lang w:val="en-US" w:eastAsia="uk-UA"/>
              </w:rPr>
            </w:pPr>
            <w:proofErr w:type="spellStart"/>
            <w:r w:rsidRPr="00A07EDD">
              <w:rPr>
                <w:rFonts w:ascii="Times New Roman" w:eastAsia="Times New Roman" w:hAnsi="Times New Roman"/>
                <w:bCs/>
                <w:lang w:eastAsia="uk-UA"/>
              </w:rPr>
              <w:t>Зуботехнічна</w:t>
            </w:r>
            <w:proofErr w:type="spellEnd"/>
            <w:r w:rsidRPr="00A07EDD">
              <w:rPr>
                <w:rFonts w:ascii="Times New Roman" w:eastAsia="Times New Roman" w:hAnsi="Times New Roman"/>
                <w:bCs/>
                <w:lang w:eastAsia="uk-UA"/>
              </w:rPr>
              <w:t xml:space="preserve"> керамічна маса для формування області ріжучого краю.. Порошок 75г.</w:t>
            </w:r>
            <w:r w:rsidR="00F927AA" w:rsidRPr="00A07EDD">
              <w:rPr>
                <w:rFonts w:ascii="Times New Roman" w:eastAsia="Times New Roman" w:hAnsi="Times New Roman"/>
                <w:bCs/>
                <w:lang w:val="en-US" w:eastAsia="uk-UA"/>
              </w:rPr>
              <w:t>SO3</w:t>
            </w:r>
          </w:p>
        </w:tc>
      </w:tr>
      <w:tr w:rsidR="00EA2753" w14:paraId="1FBB9E62" w14:textId="77777777" w:rsidTr="00EA2753">
        <w:trPr>
          <w:tblCellSpacing w:w="0" w:type="dxa"/>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75D69" w14:textId="77777777" w:rsidR="00EA2753" w:rsidRDefault="008D2A83" w:rsidP="00EA2753">
            <w:pPr>
              <w:spacing w:after="0" w:line="240" w:lineRule="auto"/>
              <w:jc w:val="center"/>
              <w:rPr>
                <w:rFonts w:ascii="Times New Roman" w:eastAsia="Times New Roman" w:hAnsi="Times New Roman"/>
                <w:bCs/>
                <w:color w:val="000000"/>
                <w:lang w:val="en-US" w:eastAsia="uk-UA"/>
              </w:rPr>
            </w:pPr>
            <w:r>
              <w:rPr>
                <w:rFonts w:ascii="Times New Roman" w:eastAsia="Times New Roman" w:hAnsi="Times New Roman"/>
                <w:bCs/>
                <w:color w:val="000000"/>
                <w:lang w:val="en-US" w:eastAsia="uk-UA"/>
              </w:rPr>
              <w:lastRenderedPageBreak/>
              <w:t>13</w:t>
            </w:r>
          </w:p>
          <w:p w14:paraId="0FD4DF20" w14:textId="067502C1" w:rsidR="008D2A83" w:rsidRPr="008D2A83" w:rsidRDefault="008D2A83" w:rsidP="00EA2753">
            <w:pPr>
              <w:spacing w:after="0" w:line="240" w:lineRule="auto"/>
              <w:jc w:val="center"/>
              <w:rPr>
                <w:rFonts w:ascii="Times New Roman" w:eastAsia="Times New Roman" w:hAnsi="Times New Roman"/>
                <w:bCs/>
                <w:color w:val="000000"/>
                <w:lang w:val="en-US" w:eastAsia="uk-UA"/>
              </w:rPr>
            </w:pPr>
          </w:p>
        </w:tc>
        <w:tc>
          <w:tcPr>
            <w:tcW w:w="20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0895E"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Рідина SD, 250 мл</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2C494"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16187</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C04C3" w14:textId="77777777" w:rsidR="00EA2753" w:rsidRPr="00A07EDD" w:rsidRDefault="00EA2753" w:rsidP="00EA2753">
            <w:pPr>
              <w:spacing w:after="0" w:line="240" w:lineRule="auto"/>
              <w:jc w:val="center"/>
              <w:rPr>
                <w:rFonts w:ascii="Times New Roman" w:eastAsia="Times New Roman" w:hAnsi="Times New Roman"/>
                <w:bCs/>
                <w:lang w:eastAsia="uk-UA"/>
              </w:rPr>
            </w:pPr>
            <w:proofErr w:type="spellStart"/>
            <w:r w:rsidRPr="00A07EDD">
              <w:rPr>
                <w:rFonts w:ascii="Times New Roman" w:eastAsia="Times New Roman" w:hAnsi="Times New Roman"/>
                <w:bCs/>
                <w:lang w:eastAsia="uk-UA"/>
              </w:rPr>
              <w:t>шт</w:t>
            </w:r>
            <w:proofErr w:type="spellEnd"/>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F59A6" w14:textId="1847903A" w:rsidR="00EA2753" w:rsidRPr="00A07EDD" w:rsidRDefault="00CF7E89" w:rsidP="00EA2753">
            <w:pPr>
              <w:spacing w:after="0" w:line="240" w:lineRule="auto"/>
              <w:jc w:val="center"/>
              <w:rPr>
                <w:rFonts w:ascii="Times New Roman" w:eastAsia="Times New Roman" w:hAnsi="Times New Roman"/>
                <w:bCs/>
                <w:lang w:val="en-US" w:eastAsia="uk-UA"/>
              </w:rPr>
            </w:pPr>
            <w:r w:rsidRPr="00A07EDD">
              <w:rPr>
                <w:rFonts w:ascii="Times New Roman" w:eastAsia="Times New Roman" w:hAnsi="Times New Roman"/>
                <w:bCs/>
                <w:lang w:val="en-US" w:eastAsia="uk-UA"/>
              </w:rPr>
              <w:t>1</w:t>
            </w:r>
          </w:p>
        </w:tc>
        <w:tc>
          <w:tcPr>
            <w:tcW w:w="45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F179A"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Служить для змішування дентину, модифікаторів, мас ріжучого краю і прозорих мас.</w:t>
            </w:r>
          </w:p>
          <w:p w14:paraId="1509457E" w14:textId="77777777" w:rsidR="00EA2753" w:rsidRPr="00A07EDD" w:rsidRDefault="00EA2753" w:rsidP="00EA2753">
            <w:pPr>
              <w:spacing w:after="0" w:line="240" w:lineRule="auto"/>
              <w:jc w:val="center"/>
              <w:rPr>
                <w:rFonts w:ascii="Times New Roman" w:eastAsia="Times New Roman" w:hAnsi="Times New Roman"/>
                <w:bCs/>
                <w:lang w:eastAsia="uk-UA"/>
              </w:rPr>
            </w:pPr>
            <w:r w:rsidRPr="00A07EDD">
              <w:rPr>
                <w:rFonts w:ascii="Times New Roman" w:eastAsia="Times New Roman" w:hAnsi="Times New Roman"/>
                <w:bCs/>
                <w:lang w:eastAsia="uk-UA"/>
              </w:rPr>
              <w:t>Флакон 250 мл.</w:t>
            </w:r>
          </w:p>
        </w:tc>
      </w:tr>
    </w:tbl>
    <w:p w14:paraId="58AFA20B" w14:textId="55AF69A1" w:rsidR="00367088" w:rsidRDefault="00367088" w:rsidP="00BF7D2B">
      <w:pPr>
        <w:spacing w:after="0" w:line="240" w:lineRule="auto"/>
        <w:ind w:firstLine="426"/>
        <w:jc w:val="both"/>
        <w:rPr>
          <w:rFonts w:ascii="Times New Roman" w:hAnsi="Times New Roman"/>
          <w:bCs/>
          <w:color w:val="000000"/>
          <w:sz w:val="24"/>
          <w:szCs w:val="24"/>
        </w:rPr>
      </w:pPr>
    </w:p>
    <w:p w14:paraId="4C2AA34B"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w:t>
      </w:r>
      <w:proofErr w:type="spellStart"/>
      <w:r w:rsidRPr="00A07EDD">
        <w:rPr>
          <w:rFonts w:ascii="Times New Roman" w:eastAsia="Times New Roman" w:hAnsi="Times New Roman"/>
          <w:lang w:eastAsia="zh-CN"/>
        </w:rPr>
        <w:t>закупівель</w:t>
      </w:r>
      <w:proofErr w:type="spellEnd"/>
      <w:r w:rsidRPr="00A07EDD">
        <w:rPr>
          <w:rFonts w:ascii="Times New Roman" w:eastAsia="Times New Roman" w:hAnsi="Times New Roman"/>
          <w:lang w:eastAsia="zh-CN"/>
        </w:rPr>
        <w:t xml:space="preserve"> та з дотриманням законодавства.</w:t>
      </w:r>
    </w:p>
    <w:p w14:paraId="1AC7597A"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bCs/>
          <w:lang w:eastAsia="zh-CN"/>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предмета закупівлі, що містяться в  тендерній документації та цьому додатку.</w:t>
      </w:r>
    </w:p>
    <w:p w14:paraId="6CC06001"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воно </w:t>
      </w:r>
      <w:r w:rsidRPr="00A07EDD">
        <w:rPr>
          <w:rFonts w:ascii="Times New Roman" w:eastAsia="Times New Roman" w:hAnsi="Times New Roman"/>
          <w:bCs/>
          <w:lang w:eastAsia="zh-CN"/>
        </w:rPr>
        <w:t xml:space="preserve">повинно містити вираз </w:t>
      </w:r>
      <w:r w:rsidRPr="00A07EDD">
        <w:rPr>
          <w:rFonts w:ascii="Times New Roman" w:eastAsia="Times New Roman" w:hAnsi="Times New Roman"/>
          <w:b/>
          <w:lang w:eastAsia="zh-CN"/>
        </w:rPr>
        <w:t>«або еквівалент»</w:t>
      </w:r>
      <w:r w:rsidRPr="00A07EDD">
        <w:rPr>
          <w:rFonts w:ascii="Times New Roman" w:eastAsia="Times New Roman" w:hAnsi="Times New Roman"/>
          <w:bCs/>
          <w:lang w:eastAsia="zh-CN"/>
        </w:rPr>
        <w:t>.</w:t>
      </w:r>
    </w:p>
    <w:p w14:paraId="2B2FF988"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iCs/>
          <w:color w:val="000000"/>
          <w:lang w:eastAsia="zh-CN"/>
        </w:rPr>
        <w:t xml:space="preserve">Якщо Учасником пропонується еквівалент товару до того, що вимагається Замовником (еквівалентом виробів медичного призначення - є вироби медичного призначення розміри, комплектація, матеріали, градація та інші стандартні характеристики товару абсолютно співпадають з характеристиками товару, що є предметом закупівлі), додатково у складі тендерної пропозиції Учасник надає таблицю, складену в довільні формі, яка у порівняльному вигляді містить відомості щодо основних технічних та якісних характеристик товару, що вимагається Замовником до основних технічних та якісних характеристик еквівалентного товару та </w:t>
      </w:r>
      <w:r w:rsidRPr="00A07EDD">
        <w:rPr>
          <w:rFonts w:ascii="Times New Roman" w:eastAsia="Times New Roman" w:hAnsi="Times New Roman"/>
          <w:iCs/>
          <w:color w:val="000000"/>
          <w:lang w:val="ru-RU" w:eastAsia="zh-CN"/>
        </w:rPr>
        <w:t xml:space="preserve">каталог </w:t>
      </w:r>
      <w:proofErr w:type="spellStart"/>
      <w:r w:rsidRPr="00A07EDD">
        <w:rPr>
          <w:rFonts w:ascii="Times New Roman" w:eastAsia="Times New Roman" w:hAnsi="Times New Roman"/>
          <w:iCs/>
          <w:color w:val="000000"/>
          <w:lang w:val="ru-RU" w:eastAsia="zh-CN"/>
        </w:rPr>
        <w:t>виробника</w:t>
      </w:r>
      <w:proofErr w:type="spellEnd"/>
      <w:r w:rsidRPr="00A07EDD">
        <w:rPr>
          <w:rFonts w:ascii="Times New Roman" w:eastAsia="Times New Roman" w:hAnsi="Times New Roman"/>
          <w:iCs/>
          <w:color w:val="000000"/>
          <w:lang w:eastAsia="zh-CN"/>
        </w:rPr>
        <w:t xml:space="preserve"> на еквівалентний товар, що пропонується Учасником. Стандартні характеристики еквіваленту товару, на який відбувається заміна, повинні відповідати вимогам діючих стандартів щодо даних товарів. Запропонований товар повинен відповідати всім вище наведеним вимогам. При цьому якість запропонованого еквівалента товару має відповідати якості, що заявлена в технічній специфікації Замовника. Таблиця повинна містити точну назву товару, яка пропонується учасником. У випадку, якщо учасником буде зазначено назву товару, яка буде містити словосполучення «або еквівалент», тендерну пропозицію такого учасника буде </w:t>
      </w:r>
      <w:proofErr w:type="spellStart"/>
      <w:r w:rsidRPr="00A07EDD">
        <w:rPr>
          <w:rFonts w:ascii="Times New Roman" w:eastAsia="Times New Roman" w:hAnsi="Times New Roman"/>
          <w:iCs/>
          <w:color w:val="000000"/>
          <w:lang w:eastAsia="zh-CN"/>
        </w:rPr>
        <w:t>відхилено</w:t>
      </w:r>
      <w:proofErr w:type="spellEnd"/>
      <w:r w:rsidRPr="00A07EDD">
        <w:rPr>
          <w:rFonts w:ascii="Times New Roman" w:eastAsia="Times New Roman" w:hAnsi="Times New Roman"/>
          <w:iCs/>
          <w:color w:val="000000"/>
          <w:lang w:eastAsia="zh-CN"/>
        </w:rPr>
        <w:t xml:space="preserve"> як таку, що не відповідає умовам технічної специфікації та іншим вимогам щодо предмета закупівлі тендерної документації. </w:t>
      </w:r>
      <w:r w:rsidRPr="00A07EDD">
        <w:rPr>
          <w:rFonts w:ascii="Times New Roman" w:eastAsia="Times New Roman" w:hAnsi="Times New Roman"/>
          <w:highlight w:val="white"/>
          <w:lang w:eastAsia="zh-CN"/>
        </w:rPr>
        <w:t>У разі, якщо замовник вимагає маркування,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14:paraId="6A8490EC"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У разі, якщо учасник не має відповідних маркувань, протоколів випробувань чи сертифікатів, у разі встановлення вимог щодо надання учасником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14:paraId="7AB8A89D"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highlight w:val="white"/>
          <w:lang w:eastAsia="zh-CN"/>
        </w:rPr>
      </w:pPr>
    </w:p>
    <w:p w14:paraId="19298B0B"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color w:val="000000"/>
          <w:lang w:eastAsia="zh-CN"/>
        </w:rPr>
        <w:t xml:space="preserve">Обґрунтування необхідності закупівлі даного виду товару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14:paraId="69C7F026" w14:textId="77777777" w:rsidR="00A07EDD" w:rsidRPr="00A07EDD" w:rsidRDefault="00A07EDD" w:rsidP="00A07EDD">
      <w:pPr>
        <w:shd w:val="clear" w:color="auto" w:fill="FFFFFF"/>
        <w:suppressAutoHyphens/>
        <w:spacing w:after="0" w:line="240" w:lineRule="auto"/>
        <w:ind w:firstLine="720"/>
        <w:jc w:val="both"/>
        <w:rPr>
          <w:rFonts w:ascii="Times New Roman" w:eastAsia="Times New Roman" w:hAnsi="Times New Roman"/>
          <w:b/>
          <w:i/>
          <w:color w:val="FF0000"/>
          <w:highlight w:val="white"/>
          <w:lang w:eastAsia="zh-CN"/>
        </w:rPr>
      </w:pPr>
    </w:p>
    <w:p w14:paraId="3654C2C3" w14:textId="77777777" w:rsidR="00A07EDD" w:rsidRPr="00A07EDD" w:rsidRDefault="00A07EDD" w:rsidP="00A07EDD">
      <w:pPr>
        <w:shd w:val="clear" w:color="auto" w:fill="FFFFFF"/>
        <w:suppressAutoHyphens/>
        <w:spacing w:after="0" w:line="240" w:lineRule="auto"/>
        <w:ind w:firstLine="720"/>
        <w:jc w:val="both"/>
        <w:rPr>
          <w:rFonts w:ascii="Times New Roman" w:eastAsia="Times New Roman" w:hAnsi="Times New Roman"/>
          <w:b/>
          <w:i/>
          <w:color w:val="FF0000"/>
          <w:highlight w:val="white"/>
          <w:lang w:eastAsia="zh-CN"/>
        </w:rPr>
      </w:pPr>
    </w:p>
    <w:p w14:paraId="6CC08E53" w14:textId="77777777" w:rsidR="00A07EDD" w:rsidRPr="00A07EDD" w:rsidRDefault="00A07EDD" w:rsidP="00A07EDD">
      <w:pPr>
        <w:shd w:val="clear" w:color="auto" w:fill="FFFFFF"/>
        <w:suppressAutoHyphens/>
        <w:spacing w:after="0" w:line="240" w:lineRule="auto"/>
        <w:ind w:left="-709" w:firstLine="425"/>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Для підтвердження відповідності тендерної пропозиції учасника технічним, якісним, кількісним та іншим вимогам щодо предмета закупівлі, учасник у складі тендерної пропозиції надає:  </w:t>
      </w:r>
    </w:p>
    <w:p w14:paraId="3220FE0A" w14:textId="77777777" w:rsidR="00A07EDD" w:rsidRPr="00A07EDD" w:rsidRDefault="00A07EDD" w:rsidP="00A07EDD">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технічну специфікацію, складена учасником згідно з </w:t>
      </w:r>
      <w:r w:rsidRPr="00A07EDD">
        <w:rPr>
          <w:rFonts w:ascii="Times New Roman" w:eastAsia="Times New Roman" w:hAnsi="Times New Roman"/>
          <w:b/>
          <w:i/>
          <w:lang w:eastAsia="zh-CN"/>
        </w:rPr>
        <w:t>Таблицею 1</w:t>
      </w:r>
    </w:p>
    <w:p w14:paraId="36BE9116" w14:textId="77777777" w:rsidR="00A07EDD" w:rsidRPr="00A07EDD" w:rsidRDefault="00A07EDD" w:rsidP="00A07EDD">
      <w:pPr>
        <w:numPr>
          <w:ilvl w:val="0"/>
          <w:numId w:val="33"/>
        </w:numPr>
        <w:suppressAutoHyphens/>
        <w:spacing w:after="0" w:line="240" w:lineRule="auto"/>
        <w:ind w:left="-426" w:firstLine="0"/>
        <w:jc w:val="both"/>
        <w:rPr>
          <w:rFonts w:ascii="Times New Roman" w:eastAsia="Times New Roman" w:hAnsi="Times New Roman"/>
          <w:szCs w:val="20"/>
          <w:lang w:eastAsia="zh-CN"/>
        </w:rPr>
      </w:pPr>
      <w:r w:rsidRPr="00A07EDD">
        <w:rPr>
          <w:rFonts w:ascii="Times New Roman" w:eastAsia="Times New Roman" w:hAnsi="Times New Roman"/>
          <w:lang w:eastAsia="zh-CN"/>
        </w:rPr>
        <w:t xml:space="preserve">товар повинен бути якісним та мати документи, що підтверджують проведення оцінки відповідності запропонованого товару вимогам технічного регламенту, затвердженого постановою Кабінету Міністрів України № 753 від 02.10.2013 «Про затвердження Технічного регламенту щодо медичних виробів» (копія сертифікату та (або) декларації про відповідність) на товар, що закуповується, якщо товар підлягає реєстрації. </w:t>
      </w:r>
    </w:p>
    <w:p w14:paraId="47D0CF76" w14:textId="77777777" w:rsidR="00A07EDD" w:rsidRPr="00A07EDD" w:rsidRDefault="00A07EDD" w:rsidP="00A07EDD">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val="ru-RU" w:eastAsia="zh-CN"/>
        </w:rPr>
        <w:t>г</w:t>
      </w:r>
      <w:proofErr w:type="spellStart"/>
      <w:r w:rsidRPr="00A07EDD">
        <w:rPr>
          <w:rFonts w:ascii="Times New Roman" w:eastAsia="Times New Roman" w:hAnsi="Times New Roman"/>
          <w:lang w:eastAsia="zh-CN"/>
        </w:rPr>
        <w:t>арантійний</w:t>
      </w:r>
      <w:proofErr w:type="spellEnd"/>
      <w:r w:rsidRPr="00A07EDD">
        <w:rPr>
          <w:rFonts w:ascii="Times New Roman" w:eastAsia="Times New Roman" w:hAnsi="Times New Roman"/>
          <w:lang w:eastAsia="zh-CN"/>
        </w:rPr>
        <w:t xml:space="preserve"> лист, щодо строку придатності товару, який на момент поставки складатиме не менше 8</w:t>
      </w:r>
      <w:r w:rsidRPr="00A07EDD">
        <w:rPr>
          <w:rFonts w:ascii="Times New Roman" w:eastAsia="Times New Roman" w:hAnsi="Times New Roman"/>
          <w:lang w:val="ru-RU" w:eastAsia="zh-CN"/>
        </w:rPr>
        <w:t>0</w:t>
      </w:r>
      <w:r w:rsidRPr="00A07EDD">
        <w:rPr>
          <w:rFonts w:ascii="Times New Roman" w:eastAsia="Times New Roman" w:hAnsi="Times New Roman"/>
          <w:lang w:eastAsia="zh-CN"/>
        </w:rPr>
        <w:t xml:space="preserve"> % загального терміну придатності, а з іншим строком придатності за згодою сторін (надати гарантійний лист)</w:t>
      </w:r>
    </w:p>
    <w:p w14:paraId="30B3ACDF" w14:textId="77777777" w:rsidR="00A07EDD" w:rsidRPr="00A07EDD" w:rsidRDefault="00A07EDD" w:rsidP="00A07EDD">
      <w:pPr>
        <w:numPr>
          <w:ilvl w:val="0"/>
          <w:numId w:val="33"/>
        </w:numPr>
        <w:tabs>
          <w:tab w:val="left" w:pos="0"/>
        </w:tabs>
        <w:suppressAutoHyphens/>
        <w:spacing w:after="160" w:line="256" w:lineRule="auto"/>
        <w:ind w:left="-426" w:firstLine="0"/>
        <w:jc w:val="both"/>
        <w:rPr>
          <w:rFonts w:ascii="Times New Roman" w:eastAsia="Times New Roman" w:hAnsi="Times New Roman"/>
          <w:sz w:val="24"/>
          <w:szCs w:val="24"/>
          <w:lang w:eastAsia="zh-CN"/>
        </w:rPr>
      </w:pPr>
      <w:r w:rsidRPr="00A07EDD">
        <w:rPr>
          <w:rFonts w:ascii="Times New Roman" w:eastAsia="Times New Roman" w:hAnsi="Times New Roman"/>
          <w:lang w:eastAsia="zh-CN"/>
        </w:rPr>
        <w:t xml:space="preserve">товар, що є предметом закупівлі, повинен бути зареєстрованим в Україні, та відповідати нормам і стандартам, законодавчо встановленим на території України, а також вимогам тендерної документації та </w:t>
      </w:r>
      <w:r w:rsidRPr="00A07EDD">
        <w:rPr>
          <w:rFonts w:ascii="Times New Roman" w:eastAsia="Times New Roman" w:hAnsi="Times New Roman"/>
          <w:lang w:eastAsia="zh-CN"/>
        </w:rPr>
        <w:lastRenderedPageBreak/>
        <w:t>медико-технічним вимогам, викладеним у даному додатку. Товар іноземного походження повинен мати інструкцію з використання, викладену українською мовою та затверджену належним чином</w:t>
      </w:r>
    </w:p>
    <w:p w14:paraId="77FBBA07" w14:textId="77777777" w:rsidR="00A07EDD" w:rsidRPr="00A07EDD" w:rsidRDefault="00A07EDD" w:rsidP="00A07EDD">
      <w:pPr>
        <w:numPr>
          <w:ilvl w:val="0"/>
          <w:numId w:val="33"/>
        </w:numPr>
        <w:suppressAutoHyphens/>
        <w:spacing w:after="0" w:line="240" w:lineRule="auto"/>
        <w:ind w:left="-426" w:firstLine="0"/>
        <w:contextualSpacing/>
        <w:jc w:val="both"/>
        <w:rPr>
          <w:rFonts w:ascii="Times New Roman" w:eastAsia="Times New Roman" w:hAnsi="Times New Roman"/>
          <w:szCs w:val="20"/>
          <w:lang w:eastAsia="zh-CN"/>
        </w:rPr>
      </w:pPr>
      <w:r w:rsidRPr="00A07EDD">
        <w:rPr>
          <w:rFonts w:ascii="Times New Roman" w:eastAsia="Times New Roman" w:hAnsi="Times New Roman"/>
          <w:lang w:val="ru-RU" w:eastAsia="uk-UA"/>
        </w:rPr>
        <w:t>о</w:t>
      </w:r>
      <w:proofErr w:type="spellStart"/>
      <w:r w:rsidRPr="00A07EDD">
        <w:rPr>
          <w:rFonts w:ascii="Times New Roman" w:eastAsia="Times New Roman" w:hAnsi="Times New Roman"/>
          <w:lang w:eastAsia="uk-UA"/>
        </w:rPr>
        <w:t>ригінали</w:t>
      </w:r>
      <w:proofErr w:type="spellEnd"/>
      <w:r w:rsidRPr="00A07EDD">
        <w:rPr>
          <w:rFonts w:ascii="Times New Roman" w:eastAsia="Times New Roman" w:hAnsi="Times New Roman"/>
          <w:lang w:eastAsia="uk-UA"/>
        </w:rPr>
        <w:t xml:space="preserve"> гарантійних листів виробника(</w:t>
      </w:r>
      <w:proofErr w:type="spellStart"/>
      <w:r w:rsidRPr="00A07EDD">
        <w:rPr>
          <w:rFonts w:ascii="Times New Roman" w:eastAsia="Times New Roman" w:hAnsi="Times New Roman"/>
          <w:lang w:eastAsia="uk-UA"/>
        </w:rPr>
        <w:t>ів</w:t>
      </w:r>
      <w:proofErr w:type="spellEnd"/>
      <w:r w:rsidRPr="00A07EDD">
        <w:rPr>
          <w:rFonts w:ascii="Times New Roman" w:eastAsia="Times New Roman" w:hAnsi="Times New Roman"/>
          <w:lang w:eastAsia="uk-UA"/>
        </w:rPr>
        <w:t xml:space="preserve">) (представника, представництва, філії виробника - якщо їх відповідні повноваження поширюються на територію України, уповноваженого на це виробником), офіційного дистриб’ютора, яким підтверджується можливість поставки предмета закупівлі, у кількості з відповідними термінами придатності, визначеними цією тендерною документацію та тендерною пропозицією учасника торгів (з наданням підтверджуючих документів щодо таких повноважень для офіційного дистриб’ютора виробника у вигляді довіреностей, </w:t>
      </w:r>
      <w:proofErr w:type="spellStart"/>
      <w:r w:rsidRPr="00A07EDD">
        <w:rPr>
          <w:rFonts w:ascii="Times New Roman" w:eastAsia="Times New Roman" w:hAnsi="Times New Roman"/>
          <w:lang w:eastAsia="uk-UA"/>
        </w:rPr>
        <w:t>авторізаційних</w:t>
      </w:r>
      <w:proofErr w:type="spellEnd"/>
      <w:r w:rsidRPr="00A07EDD">
        <w:rPr>
          <w:rFonts w:ascii="Times New Roman" w:eastAsia="Times New Roman" w:hAnsi="Times New Roman"/>
          <w:lang w:eastAsia="uk-UA"/>
        </w:rPr>
        <w:t xml:space="preserve"> листів щодо </w:t>
      </w:r>
      <w:proofErr w:type="spellStart"/>
      <w:r w:rsidRPr="00A07EDD">
        <w:rPr>
          <w:rFonts w:ascii="Times New Roman" w:eastAsia="Times New Roman" w:hAnsi="Times New Roman"/>
          <w:lang w:eastAsia="uk-UA"/>
        </w:rPr>
        <w:t>дистриб’юції</w:t>
      </w:r>
      <w:proofErr w:type="spellEnd"/>
      <w:r w:rsidRPr="00A07EDD">
        <w:rPr>
          <w:rFonts w:ascii="Times New Roman" w:eastAsia="Times New Roman" w:hAnsi="Times New Roman"/>
          <w:lang w:eastAsia="uk-UA"/>
        </w:rPr>
        <w:t>).</w:t>
      </w:r>
    </w:p>
    <w:p w14:paraId="0F1CA8A4" w14:textId="77777777" w:rsidR="00A07EDD" w:rsidRPr="00A07EDD" w:rsidRDefault="00A07EDD" w:rsidP="00A07EDD">
      <w:pPr>
        <w:tabs>
          <w:tab w:val="left" w:pos="1134"/>
        </w:tabs>
        <w:suppressAutoHyphens/>
        <w:spacing w:after="0" w:line="240" w:lineRule="auto"/>
        <w:ind w:left="-426"/>
        <w:jc w:val="both"/>
        <w:rPr>
          <w:rFonts w:ascii="Times New Roman" w:eastAsia="Times New Roman" w:hAnsi="Times New Roman"/>
          <w:lang w:eastAsia="uk-UA"/>
        </w:rPr>
      </w:pPr>
    </w:p>
    <w:p w14:paraId="597E4610" w14:textId="77777777" w:rsidR="00A07EDD" w:rsidRPr="00A07EDD" w:rsidRDefault="00A07EDD" w:rsidP="00A07EDD">
      <w:pPr>
        <w:tabs>
          <w:tab w:val="left" w:pos="1134"/>
        </w:tabs>
        <w:suppressAutoHyphens/>
        <w:spacing w:after="0" w:line="240" w:lineRule="auto"/>
        <w:ind w:left="720"/>
        <w:jc w:val="both"/>
        <w:rPr>
          <w:rFonts w:ascii="Times New Roman" w:eastAsia="Times New Roman" w:hAnsi="Times New Roman"/>
          <w:sz w:val="24"/>
          <w:szCs w:val="24"/>
          <w:lang w:eastAsia="zh-CN"/>
        </w:rPr>
      </w:pP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b/>
          <w:i/>
          <w:highlight w:val="white"/>
          <w:lang w:eastAsia="zh-CN"/>
        </w:rPr>
        <w:tab/>
      </w:r>
      <w:r w:rsidRPr="00A07EDD">
        <w:rPr>
          <w:rFonts w:ascii="Times New Roman" w:eastAsia="Times New Roman" w:hAnsi="Times New Roman"/>
          <w:sz w:val="24"/>
          <w:szCs w:val="24"/>
          <w:lang w:eastAsia="zh-CN"/>
        </w:rPr>
        <w:t xml:space="preserve">       Таблиця 1</w:t>
      </w:r>
    </w:p>
    <w:tbl>
      <w:tblPr>
        <w:tblW w:w="11199" w:type="dxa"/>
        <w:tblInd w:w="-1003" w:type="dxa"/>
        <w:tblLayout w:type="fixed"/>
        <w:tblCellMar>
          <w:top w:w="100" w:type="dxa"/>
          <w:left w:w="100" w:type="dxa"/>
          <w:bottom w:w="100" w:type="dxa"/>
          <w:right w:w="100" w:type="dxa"/>
        </w:tblCellMar>
        <w:tblLook w:val="0000" w:firstRow="0" w:lastRow="0" w:firstColumn="0" w:lastColumn="0" w:noHBand="0" w:noVBand="0"/>
      </w:tblPr>
      <w:tblGrid>
        <w:gridCol w:w="567"/>
        <w:gridCol w:w="1722"/>
        <w:gridCol w:w="1897"/>
        <w:gridCol w:w="603"/>
        <w:gridCol w:w="709"/>
        <w:gridCol w:w="3260"/>
        <w:gridCol w:w="1276"/>
        <w:gridCol w:w="1165"/>
      </w:tblGrid>
      <w:tr w:rsidR="00A07EDD" w:rsidRPr="00A07EDD" w14:paraId="08BA48D8" w14:textId="77777777" w:rsidTr="00A07EDD">
        <w:trPr>
          <w:cantSplit/>
          <w:trHeight w:val="1134"/>
        </w:trPr>
        <w:tc>
          <w:tcPr>
            <w:tcW w:w="567" w:type="dxa"/>
            <w:tcBorders>
              <w:top w:val="single" w:sz="8" w:space="0" w:color="000000"/>
              <w:left w:val="single" w:sz="8" w:space="0" w:color="000000"/>
              <w:bottom w:val="single" w:sz="8" w:space="0" w:color="000000"/>
              <w:right w:val="single" w:sz="4" w:space="0" w:color="000000"/>
            </w:tcBorders>
            <w:shd w:val="clear" w:color="auto" w:fill="auto"/>
          </w:tcPr>
          <w:p w14:paraId="5C52AD47"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bookmarkStart w:id="3" w:name="_heading=h.gjdgxs"/>
            <w:bookmarkEnd w:id="3"/>
            <w:r w:rsidRPr="00A07EDD">
              <w:rPr>
                <w:rFonts w:ascii="Times New Roman" w:eastAsia="Times New Roman" w:hAnsi="Times New Roman"/>
                <w:i/>
                <w:highlight w:val="white"/>
                <w:lang w:eastAsia="zh-CN"/>
              </w:rPr>
              <w:t>№ з/п</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E51FC"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Назва предмету закупівлі згідно тендерної документації</w:t>
            </w:r>
          </w:p>
        </w:tc>
        <w:tc>
          <w:tcPr>
            <w:tcW w:w="1897" w:type="dxa"/>
            <w:tcBorders>
              <w:top w:val="single" w:sz="8" w:space="0" w:color="000000"/>
              <w:left w:val="single" w:sz="4" w:space="0" w:color="000000"/>
              <w:bottom w:val="single" w:sz="8" w:space="0" w:color="000000"/>
              <w:right w:val="single" w:sz="8" w:space="0" w:color="000000"/>
            </w:tcBorders>
            <w:shd w:val="clear" w:color="auto" w:fill="auto"/>
          </w:tcPr>
          <w:p w14:paraId="082C1E8C"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Назва предмету закупівлі згідно</w:t>
            </w:r>
            <w:r w:rsidRPr="00A07EDD">
              <w:rPr>
                <w:rFonts w:ascii="Times New Roman" w:eastAsia="Times New Roman" w:hAnsi="Times New Roman"/>
                <w:i/>
                <w:lang w:val="ru-RU" w:eastAsia="zh-CN"/>
              </w:rPr>
              <w:t xml:space="preserve"> </w:t>
            </w:r>
            <w:proofErr w:type="spellStart"/>
            <w:r w:rsidRPr="00A07EDD">
              <w:rPr>
                <w:rFonts w:ascii="Times New Roman" w:eastAsia="Times New Roman" w:hAnsi="Times New Roman"/>
                <w:i/>
                <w:lang w:val="ru-RU" w:eastAsia="zh-CN"/>
              </w:rPr>
              <w:t>тендерно</w:t>
            </w:r>
            <w:proofErr w:type="spellEnd"/>
            <w:r w:rsidRPr="00A07EDD">
              <w:rPr>
                <w:rFonts w:ascii="Times New Roman" w:eastAsia="Times New Roman" w:hAnsi="Times New Roman"/>
                <w:i/>
                <w:lang w:eastAsia="zh-CN"/>
              </w:rPr>
              <w:t>ї пропозиції Учасника</w:t>
            </w:r>
          </w:p>
        </w:tc>
        <w:tc>
          <w:tcPr>
            <w:tcW w:w="603" w:type="dxa"/>
            <w:tcBorders>
              <w:top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14:paraId="1F9C86DA"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Од. виміру</w:t>
            </w:r>
          </w:p>
        </w:tc>
        <w:tc>
          <w:tcPr>
            <w:tcW w:w="709" w:type="dxa"/>
            <w:tcBorders>
              <w:top w:val="single" w:sz="8" w:space="0" w:color="000000"/>
              <w:left w:val="single" w:sz="4" w:space="0" w:color="000000"/>
              <w:bottom w:val="single" w:sz="8" w:space="0" w:color="000000"/>
              <w:right w:val="single" w:sz="8" w:space="0" w:color="000000"/>
            </w:tcBorders>
            <w:shd w:val="clear" w:color="auto" w:fill="auto"/>
            <w:textDirection w:val="btLr"/>
          </w:tcPr>
          <w:p w14:paraId="52EE1031" w14:textId="77777777" w:rsidR="00A07EDD" w:rsidRPr="00A07EDD" w:rsidRDefault="00A07EDD" w:rsidP="00A07EDD">
            <w:pPr>
              <w:suppressAutoHyphens/>
              <w:spacing w:after="0" w:line="240" w:lineRule="auto"/>
              <w:ind w:left="113" w:right="113"/>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Кількість</w:t>
            </w:r>
          </w:p>
        </w:tc>
        <w:tc>
          <w:tcPr>
            <w:tcW w:w="3260" w:type="dxa"/>
            <w:tcBorders>
              <w:top w:val="single" w:sz="8" w:space="0" w:color="000000"/>
              <w:bottom w:val="single" w:sz="8" w:space="0" w:color="000000"/>
              <w:right w:val="single" w:sz="8" w:space="0" w:color="000000"/>
            </w:tcBorders>
            <w:shd w:val="clear" w:color="auto" w:fill="auto"/>
          </w:tcPr>
          <w:p w14:paraId="11F00E15" w14:textId="77777777" w:rsidR="00A07EDD" w:rsidRPr="00A07EDD" w:rsidRDefault="00A07EDD" w:rsidP="00A07EDD">
            <w:pPr>
              <w:suppressAutoHyphens/>
              <w:snapToGrid w:val="0"/>
              <w:spacing w:after="0" w:line="240" w:lineRule="auto"/>
              <w:jc w:val="center"/>
              <w:rPr>
                <w:rFonts w:ascii="Times New Roman" w:eastAsia="Times New Roman" w:hAnsi="Times New Roman"/>
                <w:i/>
                <w:highlight w:val="white"/>
                <w:lang w:eastAsia="zh-CN"/>
              </w:rPr>
            </w:pPr>
          </w:p>
          <w:p w14:paraId="4158ECC8"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Технічні характеристики товару</w:t>
            </w:r>
          </w:p>
        </w:tc>
        <w:tc>
          <w:tcPr>
            <w:tcW w:w="1276" w:type="dxa"/>
            <w:tcBorders>
              <w:top w:val="single" w:sz="8" w:space="0" w:color="000000"/>
              <w:bottom w:val="single" w:sz="8" w:space="0" w:color="000000"/>
              <w:right w:val="single" w:sz="8" w:space="0" w:color="000000"/>
            </w:tcBorders>
            <w:shd w:val="clear" w:color="auto" w:fill="auto"/>
          </w:tcPr>
          <w:p w14:paraId="0B80947E"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lang w:eastAsia="zh-CN"/>
              </w:rPr>
              <w:t>Виробник товару</w:t>
            </w:r>
          </w:p>
        </w:tc>
        <w:tc>
          <w:tcPr>
            <w:tcW w:w="1165" w:type="dxa"/>
            <w:tcBorders>
              <w:top w:val="single" w:sz="8" w:space="0" w:color="000000"/>
              <w:bottom w:val="single" w:sz="8" w:space="0" w:color="000000"/>
              <w:right w:val="single" w:sz="8" w:space="0" w:color="000000"/>
            </w:tcBorders>
            <w:shd w:val="clear" w:color="auto" w:fill="auto"/>
          </w:tcPr>
          <w:p w14:paraId="5ECD6576"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Країна  походження товару</w:t>
            </w:r>
          </w:p>
        </w:tc>
      </w:tr>
      <w:tr w:rsidR="00A07EDD" w:rsidRPr="00A07EDD" w14:paraId="4AEDCC56" w14:textId="77777777" w:rsidTr="00A07EDD">
        <w:trPr>
          <w:trHeight w:val="32"/>
        </w:trPr>
        <w:tc>
          <w:tcPr>
            <w:tcW w:w="567" w:type="dxa"/>
            <w:tcBorders>
              <w:left w:val="single" w:sz="8" w:space="0" w:color="000000"/>
              <w:bottom w:val="single" w:sz="4" w:space="0" w:color="000000"/>
              <w:right w:val="single" w:sz="4" w:space="0" w:color="000000"/>
            </w:tcBorders>
            <w:shd w:val="clear" w:color="auto" w:fill="auto"/>
          </w:tcPr>
          <w:p w14:paraId="6D894C4D"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1</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10AE7"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2</w:t>
            </w:r>
          </w:p>
        </w:tc>
        <w:tc>
          <w:tcPr>
            <w:tcW w:w="1897" w:type="dxa"/>
            <w:tcBorders>
              <w:left w:val="single" w:sz="4" w:space="0" w:color="000000"/>
              <w:bottom w:val="single" w:sz="4" w:space="0" w:color="000000"/>
              <w:right w:val="single" w:sz="8" w:space="0" w:color="000000"/>
            </w:tcBorders>
            <w:shd w:val="clear" w:color="auto" w:fill="auto"/>
          </w:tcPr>
          <w:p w14:paraId="254C0D2C"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3</w:t>
            </w:r>
          </w:p>
        </w:tc>
        <w:tc>
          <w:tcPr>
            <w:tcW w:w="603" w:type="dxa"/>
            <w:tcBorders>
              <w:bottom w:val="single" w:sz="4" w:space="0" w:color="000000"/>
              <w:right w:val="single" w:sz="4" w:space="0" w:color="000000"/>
            </w:tcBorders>
            <w:shd w:val="clear" w:color="auto" w:fill="auto"/>
            <w:tcMar>
              <w:top w:w="0" w:type="dxa"/>
              <w:left w:w="108" w:type="dxa"/>
              <w:bottom w:w="0" w:type="dxa"/>
              <w:right w:w="108" w:type="dxa"/>
            </w:tcMar>
          </w:tcPr>
          <w:p w14:paraId="71A20EDF"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4</w:t>
            </w:r>
          </w:p>
        </w:tc>
        <w:tc>
          <w:tcPr>
            <w:tcW w:w="709" w:type="dxa"/>
            <w:tcBorders>
              <w:left w:val="single" w:sz="4" w:space="0" w:color="000000"/>
              <w:bottom w:val="single" w:sz="4" w:space="0" w:color="000000"/>
              <w:right w:val="single" w:sz="8" w:space="0" w:color="000000"/>
            </w:tcBorders>
            <w:shd w:val="clear" w:color="auto" w:fill="auto"/>
          </w:tcPr>
          <w:p w14:paraId="7121828F"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5</w:t>
            </w:r>
          </w:p>
        </w:tc>
        <w:tc>
          <w:tcPr>
            <w:tcW w:w="3260" w:type="dxa"/>
            <w:tcBorders>
              <w:bottom w:val="single" w:sz="4" w:space="0" w:color="000000"/>
              <w:right w:val="single" w:sz="8" w:space="0" w:color="000000"/>
            </w:tcBorders>
            <w:shd w:val="clear" w:color="auto" w:fill="auto"/>
          </w:tcPr>
          <w:p w14:paraId="2D9AAA67"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6</w:t>
            </w:r>
          </w:p>
        </w:tc>
        <w:tc>
          <w:tcPr>
            <w:tcW w:w="1276" w:type="dxa"/>
            <w:tcBorders>
              <w:bottom w:val="single" w:sz="4" w:space="0" w:color="000000"/>
              <w:right w:val="single" w:sz="8" w:space="0" w:color="000000"/>
            </w:tcBorders>
            <w:shd w:val="clear" w:color="auto" w:fill="auto"/>
          </w:tcPr>
          <w:p w14:paraId="2187EE0A"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7</w:t>
            </w:r>
          </w:p>
        </w:tc>
        <w:tc>
          <w:tcPr>
            <w:tcW w:w="1165" w:type="dxa"/>
            <w:tcBorders>
              <w:bottom w:val="single" w:sz="4" w:space="0" w:color="000000"/>
              <w:right w:val="single" w:sz="8" w:space="0" w:color="000000"/>
            </w:tcBorders>
            <w:shd w:val="clear" w:color="auto" w:fill="auto"/>
          </w:tcPr>
          <w:p w14:paraId="76C3A715"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
                <w:highlight w:val="white"/>
                <w:lang w:eastAsia="zh-CN"/>
              </w:rPr>
              <w:t>8</w:t>
            </w:r>
          </w:p>
        </w:tc>
      </w:tr>
      <w:tr w:rsidR="00A07EDD" w:rsidRPr="00A07EDD" w14:paraId="208E780C" w14:textId="77777777" w:rsidTr="00A07EDD">
        <w:trPr>
          <w:trHeight w:val="12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C4D4E3"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Cs/>
                <w:color w:val="000000"/>
                <w:highlight w:val="white"/>
                <w:lang w:eastAsia="zh-CN"/>
              </w:rPr>
              <w:t>1</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D38B" w14:textId="77777777" w:rsidR="00A07EDD" w:rsidRPr="00A07EDD" w:rsidRDefault="00A07EDD" w:rsidP="00A07EDD">
            <w:pPr>
              <w:suppressAutoHyphens/>
              <w:snapToGrid w:val="0"/>
              <w:spacing w:after="0" w:line="240" w:lineRule="auto"/>
              <w:jc w:val="both"/>
              <w:rPr>
                <w:rFonts w:ascii="Times New Roman" w:eastAsia="Times New Roman" w:hAnsi="Times New Roman"/>
                <w:i/>
                <w:iCs/>
                <w:color w:val="FF0000"/>
                <w:highlight w:val="white"/>
                <w:lang w:eastAsia="zh-CN"/>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5BEB557C" w14:textId="77777777" w:rsidR="00A07EDD" w:rsidRPr="00A07EDD" w:rsidRDefault="00A07EDD" w:rsidP="00A07EDD">
            <w:pPr>
              <w:suppressAutoHyphens/>
              <w:snapToGrid w:val="0"/>
              <w:spacing w:after="0" w:line="240" w:lineRule="auto"/>
              <w:jc w:val="both"/>
              <w:rPr>
                <w:rFonts w:ascii="Times New Roman" w:eastAsia="Times New Roman" w:hAnsi="Times New Roman"/>
                <w:i/>
                <w:color w:val="FF0000"/>
                <w:highlight w:val="white"/>
                <w:lang w:eastAsia="zh-CN"/>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B55A7" w14:textId="77777777" w:rsidR="00A07EDD" w:rsidRPr="00A07EDD" w:rsidRDefault="00A07EDD" w:rsidP="00A07EDD">
            <w:pPr>
              <w:suppressAutoHyphens/>
              <w:snapToGrid w:val="0"/>
              <w:spacing w:after="0" w:line="240" w:lineRule="auto"/>
              <w:jc w:val="center"/>
              <w:rPr>
                <w:rFonts w:ascii="Times New Roman" w:eastAsia="Times New Roman" w:hAnsi="Times New Roman"/>
                <w:i/>
                <w:color w:val="FF0000"/>
                <w:highlight w:val="white"/>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51DF2D" w14:textId="77777777" w:rsidR="00A07EDD" w:rsidRPr="00A07EDD" w:rsidRDefault="00A07EDD" w:rsidP="00A07EDD">
            <w:pPr>
              <w:suppressAutoHyphens/>
              <w:snapToGrid w:val="0"/>
              <w:spacing w:after="0" w:line="240" w:lineRule="auto"/>
              <w:jc w:val="center"/>
              <w:rPr>
                <w:rFonts w:ascii="Times New Roman" w:eastAsia="Times New Roman" w:hAnsi="Times New Roman"/>
                <w:i/>
                <w:color w:val="FF0000"/>
                <w:highlight w:val="white"/>
                <w:lang w:eastAsia="zh-CN"/>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0EBB6C2" w14:textId="77777777" w:rsidR="00A07EDD" w:rsidRPr="00A07EDD" w:rsidRDefault="00A07EDD" w:rsidP="00A07EDD">
            <w:pPr>
              <w:suppressAutoHyphens/>
              <w:snapToGrid w:val="0"/>
              <w:spacing w:after="0" w:line="240" w:lineRule="auto"/>
              <w:jc w:val="both"/>
              <w:rPr>
                <w:rFonts w:ascii="Times New Roman" w:eastAsia="Times New Roman" w:hAnsi="Times New Roman"/>
                <w:i/>
                <w:color w:val="FF0000"/>
                <w:highlight w:val="white"/>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CF2298" w14:textId="77777777" w:rsidR="00A07EDD" w:rsidRPr="00A07EDD" w:rsidRDefault="00A07EDD" w:rsidP="00A07EDD">
            <w:pPr>
              <w:suppressAutoHyphens/>
              <w:snapToGrid w:val="0"/>
              <w:spacing w:after="0" w:line="240" w:lineRule="auto"/>
              <w:jc w:val="center"/>
              <w:rPr>
                <w:rFonts w:ascii="Times New Roman" w:eastAsia="Times New Roman" w:hAnsi="Times New Roman"/>
                <w:i/>
                <w:iCs/>
                <w:color w:val="000000"/>
                <w:highlight w:val="white"/>
                <w:lang w:val="en-US" w:eastAsia="zh-C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1E6EED33" w14:textId="77777777" w:rsidR="00A07EDD" w:rsidRPr="00A07EDD" w:rsidRDefault="00A07EDD" w:rsidP="00A07EDD">
            <w:pPr>
              <w:suppressAutoHyphens/>
              <w:snapToGrid w:val="0"/>
              <w:spacing w:after="0" w:line="240" w:lineRule="auto"/>
              <w:jc w:val="center"/>
              <w:rPr>
                <w:rFonts w:ascii="Times New Roman" w:eastAsia="Times New Roman" w:hAnsi="Times New Roman"/>
                <w:iCs/>
                <w:color w:val="000000"/>
                <w:highlight w:val="white"/>
                <w:lang w:val="en-US" w:eastAsia="zh-CN"/>
              </w:rPr>
            </w:pPr>
          </w:p>
        </w:tc>
      </w:tr>
      <w:tr w:rsidR="00A07EDD" w:rsidRPr="00A07EDD" w14:paraId="26442EDB" w14:textId="77777777" w:rsidTr="00A07EDD">
        <w:trPr>
          <w:trHeight w:val="12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A038E2" w14:textId="77777777" w:rsidR="00A07EDD" w:rsidRPr="00A07EDD" w:rsidRDefault="00A07EDD" w:rsidP="00A07EDD">
            <w:pPr>
              <w:suppressAutoHyphens/>
              <w:spacing w:after="0" w:line="240" w:lineRule="auto"/>
              <w:jc w:val="center"/>
              <w:rPr>
                <w:rFonts w:ascii="Times New Roman" w:eastAsia="Times New Roman" w:hAnsi="Times New Roman"/>
                <w:sz w:val="24"/>
                <w:szCs w:val="24"/>
                <w:lang w:eastAsia="zh-CN"/>
              </w:rPr>
            </w:pPr>
            <w:r w:rsidRPr="00A07EDD">
              <w:rPr>
                <w:rFonts w:ascii="Times New Roman" w:eastAsia="Times New Roman" w:hAnsi="Times New Roman"/>
                <w:iCs/>
                <w:color w:val="000000"/>
                <w:highlight w:val="white"/>
                <w:lang w:eastAsia="zh-CN"/>
              </w:rPr>
              <w:t>…</w:t>
            </w:r>
          </w:p>
        </w:tc>
        <w:tc>
          <w:tcPr>
            <w:tcW w:w="1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2E561" w14:textId="77777777" w:rsidR="00A07EDD" w:rsidRPr="00A07EDD" w:rsidRDefault="00A07EDD" w:rsidP="00A07EDD">
            <w:pPr>
              <w:suppressAutoHyphens/>
              <w:snapToGrid w:val="0"/>
              <w:spacing w:after="0" w:line="240" w:lineRule="auto"/>
              <w:jc w:val="both"/>
              <w:rPr>
                <w:rFonts w:ascii="Times New Roman" w:eastAsia="Times New Roman" w:hAnsi="Times New Roman"/>
                <w:i/>
                <w:iCs/>
                <w:color w:val="FF0000"/>
                <w:highlight w:val="white"/>
                <w:lang w:eastAsia="zh-CN"/>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Pr>
          <w:p w14:paraId="2716ABAE" w14:textId="77777777" w:rsidR="00A07EDD" w:rsidRPr="00A07EDD" w:rsidRDefault="00A07EDD" w:rsidP="00A07EDD">
            <w:pPr>
              <w:suppressAutoHyphens/>
              <w:snapToGrid w:val="0"/>
              <w:spacing w:after="0" w:line="240" w:lineRule="auto"/>
              <w:jc w:val="both"/>
              <w:rPr>
                <w:rFonts w:ascii="Times New Roman" w:eastAsia="Times New Roman" w:hAnsi="Times New Roman"/>
                <w:i/>
                <w:color w:val="FF0000"/>
                <w:highlight w:val="white"/>
                <w:lang w:eastAsia="zh-CN"/>
              </w:rPr>
            </w:pPr>
          </w:p>
        </w:tc>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50C34" w14:textId="77777777" w:rsidR="00A07EDD" w:rsidRPr="00A07EDD" w:rsidRDefault="00A07EDD" w:rsidP="00A07EDD">
            <w:pPr>
              <w:suppressAutoHyphens/>
              <w:snapToGrid w:val="0"/>
              <w:spacing w:after="0" w:line="240" w:lineRule="auto"/>
              <w:jc w:val="center"/>
              <w:rPr>
                <w:rFonts w:ascii="Times New Roman" w:eastAsia="Times New Roman" w:hAnsi="Times New Roman"/>
                <w:i/>
                <w:color w:val="FF0000"/>
                <w:highlight w:val="white"/>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171E023" w14:textId="77777777" w:rsidR="00A07EDD" w:rsidRPr="00A07EDD" w:rsidRDefault="00A07EDD" w:rsidP="00A07EDD">
            <w:pPr>
              <w:suppressAutoHyphens/>
              <w:snapToGrid w:val="0"/>
              <w:spacing w:after="0" w:line="240" w:lineRule="auto"/>
              <w:jc w:val="center"/>
              <w:rPr>
                <w:rFonts w:ascii="Times New Roman" w:eastAsia="Times New Roman" w:hAnsi="Times New Roman"/>
                <w:i/>
                <w:color w:val="FF0000"/>
                <w:highlight w:val="white"/>
                <w:lang w:eastAsia="zh-CN"/>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8B06FDD" w14:textId="77777777" w:rsidR="00A07EDD" w:rsidRPr="00A07EDD" w:rsidRDefault="00A07EDD" w:rsidP="00A07EDD">
            <w:pPr>
              <w:suppressAutoHyphens/>
              <w:snapToGrid w:val="0"/>
              <w:spacing w:after="0" w:line="240" w:lineRule="auto"/>
              <w:jc w:val="both"/>
              <w:rPr>
                <w:rFonts w:ascii="Times New Roman" w:eastAsia="Times New Roman" w:hAnsi="Times New Roman"/>
                <w:i/>
                <w:color w:val="FF0000"/>
                <w:highlight w:val="white"/>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C04043" w14:textId="77777777" w:rsidR="00A07EDD" w:rsidRPr="00A07EDD" w:rsidRDefault="00A07EDD" w:rsidP="00A07EDD">
            <w:pPr>
              <w:suppressAutoHyphens/>
              <w:snapToGrid w:val="0"/>
              <w:spacing w:after="0" w:line="240" w:lineRule="auto"/>
              <w:jc w:val="center"/>
              <w:rPr>
                <w:rFonts w:ascii="Times New Roman" w:eastAsia="Times New Roman" w:hAnsi="Times New Roman"/>
                <w:i/>
                <w:iCs/>
                <w:color w:val="000000"/>
                <w:highlight w:val="white"/>
                <w:lang w:val="en-US" w:eastAsia="zh-CN"/>
              </w:rPr>
            </w:pP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716E0F0C" w14:textId="77777777" w:rsidR="00A07EDD" w:rsidRPr="00A07EDD" w:rsidRDefault="00A07EDD" w:rsidP="00A07EDD">
            <w:pPr>
              <w:suppressAutoHyphens/>
              <w:snapToGrid w:val="0"/>
              <w:spacing w:after="0" w:line="240" w:lineRule="auto"/>
              <w:jc w:val="center"/>
              <w:rPr>
                <w:rFonts w:ascii="Times New Roman" w:eastAsia="Times New Roman" w:hAnsi="Times New Roman"/>
                <w:iCs/>
                <w:color w:val="000000"/>
                <w:highlight w:val="white"/>
                <w:lang w:val="en-US" w:eastAsia="zh-CN"/>
              </w:rPr>
            </w:pPr>
          </w:p>
        </w:tc>
      </w:tr>
    </w:tbl>
    <w:p w14:paraId="20C645D4" w14:textId="77777777" w:rsidR="00A07EDD" w:rsidRPr="00A07EDD" w:rsidRDefault="00A07EDD" w:rsidP="00A07EDD">
      <w:pPr>
        <w:suppressAutoHyphens/>
        <w:spacing w:after="0" w:line="240" w:lineRule="auto"/>
        <w:jc w:val="both"/>
        <w:rPr>
          <w:rFonts w:ascii="Times New Roman" w:eastAsia="Times New Roman" w:hAnsi="Times New Roman"/>
          <w:sz w:val="24"/>
          <w:szCs w:val="24"/>
          <w:lang w:eastAsia="zh-CN"/>
        </w:rPr>
      </w:pPr>
    </w:p>
    <w:p w14:paraId="4574283E" w14:textId="77777777" w:rsidR="00A07EDD" w:rsidRPr="00384D1F" w:rsidRDefault="00A07EDD" w:rsidP="00BF7D2B">
      <w:pPr>
        <w:spacing w:after="0" w:line="240" w:lineRule="auto"/>
        <w:ind w:firstLine="426"/>
        <w:jc w:val="both"/>
        <w:rPr>
          <w:rFonts w:ascii="Times New Roman" w:hAnsi="Times New Roman"/>
          <w:bCs/>
          <w:color w:val="000000"/>
          <w:sz w:val="24"/>
          <w:szCs w:val="24"/>
        </w:rPr>
      </w:pPr>
    </w:p>
    <w:sectPr w:rsidR="00A07EDD" w:rsidRPr="00384D1F" w:rsidSect="006622D5">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16"/>
    <w:lvl w:ilvl="0">
      <w:start w:val="1"/>
      <w:numFmt w:val="bullet"/>
      <w:lvlText w:val="●"/>
      <w:lvlJc w:val="left"/>
      <w:pPr>
        <w:tabs>
          <w:tab w:val="num" w:pos="0"/>
        </w:tabs>
        <w:ind w:left="720" w:hanging="360"/>
      </w:pPr>
      <w:rPr>
        <w:rFonts w:ascii="Liberation Serif" w:hAnsi="Liberation Serif"/>
        <w:u w:val="none"/>
      </w:rPr>
    </w:lvl>
    <w:lvl w:ilvl="1">
      <w:start w:val="1"/>
      <w:numFmt w:val="bullet"/>
      <w:lvlText w:val="○"/>
      <w:lvlJc w:val="left"/>
      <w:pPr>
        <w:tabs>
          <w:tab w:val="num" w:pos="0"/>
        </w:tabs>
        <w:ind w:left="1440" w:hanging="360"/>
      </w:pPr>
      <w:rPr>
        <w:rFonts w:ascii="Liberation Serif" w:hAnsi="Liberation Serif"/>
        <w:u w:val="none"/>
      </w:rPr>
    </w:lvl>
    <w:lvl w:ilvl="2">
      <w:start w:val="1"/>
      <w:numFmt w:val="bullet"/>
      <w:lvlText w:val="■"/>
      <w:lvlJc w:val="left"/>
      <w:pPr>
        <w:tabs>
          <w:tab w:val="num" w:pos="0"/>
        </w:tabs>
        <w:ind w:left="2160" w:hanging="360"/>
      </w:pPr>
      <w:rPr>
        <w:rFonts w:ascii="Liberation Serif" w:hAnsi="Liberation Serif"/>
        <w:u w:val="none"/>
      </w:rPr>
    </w:lvl>
    <w:lvl w:ilvl="3">
      <w:start w:val="1"/>
      <w:numFmt w:val="bullet"/>
      <w:lvlText w:val="●"/>
      <w:lvlJc w:val="left"/>
      <w:pPr>
        <w:tabs>
          <w:tab w:val="num" w:pos="0"/>
        </w:tabs>
        <w:ind w:left="2880" w:hanging="360"/>
      </w:pPr>
      <w:rPr>
        <w:rFonts w:ascii="Liberation Serif" w:hAnsi="Liberation Serif"/>
        <w:u w:val="none"/>
      </w:rPr>
    </w:lvl>
    <w:lvl w:ilvl="4">
      <w:start w:val="1"/>
      <w:numFmt w:val="bullet"/>
      <w:lvlText w:val="○"/>
      <w:lvlJc w:val="left"/>
      <w:pPr>
        <w:tabs>
          <w:tab w:val="num" w:pos="0"/>
        </w:tabs>
        <w:ind w:left="3600" w:hanging="360"/>
      </w:pPr>
      <w:rPr>
        <w:rFonts w:ascii="Liberation Serif" w:hAnsi="Liberation Serif"/>
        <w:u w:val="none"/>
      </w:rPr>
    </w:lvl>
    <w:lvl w:ilvl="5">
      <w:start w:val="1"/>
      <w:numFmt w:val="bullet"/>
      <w:lvlText w:val="■"/>
      <w:lvlJc w:val="left"/>
      <w:pPr>
        <w:tabs>
          <w:tab w:val="num" w:pos="0"/>
        </w:tabs>
        <w:ind w:left="4320" w:hanging="360"/>
      </w:pPr>
      <w:rPr>
        <w:rFonts w:ascii="Liberation Serif" w:hAnsi="Liberation Serif"/>
        <w:u w:val="none"/>
      </w:rPr>
    </w:lvl>
    <w:lvl w:ilvl="6">
      <w:start w:val="1"/>
      <w:numFmt w:val="bullet"/>
      <w:lvlText w:val="●"/>
      <w:lvlJc w:val="left"/>
      <w:pPr>
        <w:tabs>
          <w:tab w:val="num" w:pos="0"/>
        </w:tabs>
        <w:ind w:left="5040" w:hanging="360"/>
      </w:pPr>
      <w:rPr>
        <w:rFonts w:ascii="Liberation Serif" w:hAnsi="Liberation Serif"/>
        <w:u w:val="none"/>
      </w:rPr>
    </w:lvl>
    <w:lvl w:ilvl="7">
      <w:start w:val="1"/>
      <w:numFmt w:val="bullet"/>
      <w:lvlText w:val="○"/>
      <w:lvlJc w:val="left"/>
      <w:pPr>
        <w:tabs>
          <w:tab w:val="num" w:pos="0"/>
        </w:tabs>
        <w:ind w:left="5760" w:hanging="360"/>
      </w:pPr>
      <w:rPr>
        <w:rFonts w:ascii="Liberation Serif" w:hAnsi="Liberation Serif"/>
        <w:u w:val="none"/>
      </w:rPr>
    </w:lvl>
    <w:lvl w:ilvl="8">
      <w:start w:val="1"/>
      <w:numFmt w:val="bullet"/>
      <w:lvlText w:val="■"/>
      <w:lvlJc w:val="left"/>
      <w:pPr>
        <w:tabs>
          <w:tab w:val="num" w:pos="0"/>
        </w:tabs>
        <w:ind w:left="6480" w:hanging="360"/>
      </w:pPr>
      <w:rPr>
        <w:rFonts w:ascii="Liberation Serif" w:hAnsi="Liberation Serif"/>
        <w:u w:val="none"/>
      </w:rPr>
    </w:lvl>
  </w:abstractNum>
  <w:abstractNum w:abstractNumId="2" w15:restartNumberingAfterBreak="0">
    <w:nsid w:val="024F3AD0"/>
    <w:multiLevelType w:val="hybridMultilevel"/>
    <w:tmpl w:val="1DC0B38A"/>
    <w:lvl w:ilvl="0" w:tplc="2C8EBA8A">
      <w:start w:val="1"/>
      <w:numFmt w:val="decimal"/>
      <w:lvlText w:val="%1."/>
      <w:lvlJc w:val="left"/>
      <w:pPr>
        <w:ind w:left="236" w:hanging="293"/>
      </w:pPr>
      <w:rPr>
        <w:rFonts w:ascii="Times New Roman" w:eastAsia="Times New Roman" w:hAnsi="Times New Roman" w:cs="Times New Roman" w:hint="default"/>
        <w:spacing w:val="-28"/>
        <w:w w:val="95"/>
        <w:sz w:val="24"/>
        <w:szCs w:val="24"/>
      </w:rPr>
    </w:lvl>
    <w:lvl w:ilvl="1" w:tplc="C192A1EA">
      <w:numFmt w:val="bullet"/>
      <w:lvlText w:val="•"/>
      <w:lvlJc w:val="left"/>
      <w:pPr>
        <w:ind w:left="1242" w:hanging="293"/>
      </w:pPr>
      <w:rPr>
        <w:rFonts w:hint="default"/>
      </w:rPr>
    </w:lvl>
    <w:lvl w:ilvl="2" w:tplc="107CCFA8">
      <w:numFmt w:val="bullet"/>
      <w:lvlText w:val="•"/>
      <w:lvlJc w:val="left"/>
      <w:pPr>
        <w:ind w:left="2245" w:hanging="293"/>
      </w:pPr>
      <w:rPr>
        <w:rFonts w:hint="default"/>
      </w:rPr>
    </w:lvl>
    <w:lvl w:ilvl="3" w:tplc="076615B0">
      <w:numFmt w:val="bullet"/>
      <w:lvlText w:val="•"/>
      <w:lvlJc w:val="left"/>
      <w:pPr>
        <w:ind w:left="3248" w:hanging="293"/>
      </w:pPr>
      <w:rPr>
        <w:rFonts w:hint="default"/>
      </w:rPr>
    </w:lvl>
    <w:lvl w:ilvl="4" w:tplc="83A0F304">
      <w:numFmt w:val="bullet"/>
      <w:lvlText w:val="•"/>
      <w:lvlJc w:val="left"/>
      <w:pPr>
        <w:ind w:left="4251" w:hanging="293"/>
      </w:pPr>
      <w:rPr>
        <w:rFonts w:hint="default"/>
      </w:rPr>
    </w:lvl>
    <w:lvl w:ilvl="5" w:tplc="8F0C2B0C">
      <w:numFmt w:val="bullet"/>
      <w:lvlText w:val="•"/>
      <w:lvlJc w:val="left"/>
      <w:pPr>
        <w:ind w:left="5254" w:hanging="293"/>
      </w:pPr>
      <w:rPr>
        <w:rFonts w:hint="default"/>
      </w:rPr>
    </w:lvl>
    <w:lvl w:ilvl="6" w:tplc="EEB8C6F4">
      <w:numFmt w:val="bullet"/>
      <w:lvlText w:val="•"/>
      <w:lvlJc w:val="left"/>
      <w:pPr>
        <w:ind w:left="6257" w:hanging="293"/>
      </w:pPr>
      <w:rPr>
        <w:rFonts w:hint="default"/>
      </w:rPr>
    </w:lvl>
    <w:lvl w:ilvl="7" w:tplc="19484EB6">
      <w:numFmt w:val="bullet"/>
      <w:lvlText w:val="•"/>
      <w:lvlJc w:val="left"/>
      <w:pPr>
        <w:ind w:left="7260" w:hanging="293"/>
      </w:pPr>
      <w:rPr>
        <w:rFonts w:hint="default"/>
      </w:rPr>
    </w:lvl>
    <w:lvl w:ilvl="8" w:tplc="311692EC">
      <w:numFmt w:val="bullet"/>
      <w:lvlText w:val="•"/>
      <w:lvlJc w:val="left"/>
      <w:pPr>
        <w:ind w:left="8263" w:hanging="293"/>
      </w:pPr>
      <w:rPr>
        <w:rFonts w:hint="default"/>
      </w:rPr>
    </w:lvl>
  </w:abstractNum>
  <w:abstractNum w:abstractNumId="3" w15:restartNumberingAfterBreak="0">
    <w:nsid w:val="04770997"/>
    <w:multiLevelType w:val="hybridMultilevel"/>
    <w:tmpl w:val="3A4E1DB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 w15:restartNumberingAfterBreak="0">
    <w:nsid w:val="08141D46"/>
    <w:multiLevelType w:val="hybridMultilevel"/>
    <w:tmpl w:val="0E28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668FA"/>
    <w:multiLevelType w:val="hybridMultilevel"/>
    <w:tmpl w:val="098217E0"/>
    <w:lvl w:ilvl="0" w:tplc="916668D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B2C178D"/>
    <w:multiLevelType w:val="hybridMultilevel"/>
    <w:tmpl w:val="678E42B0"/>
    <w:lvl w:ilvl="0" w:tplc="916668D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C035B19"/>
    <w:multiLevelType w:val="hybridMultilevel"/>
    <w:tmpl w:val="3A680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66123"/>
    <w:multiLevelType w:val="hybridMultilevel"/>
    <w:tmpl w:val="A0902B16"/>
    <w:lvl w:ilvl="0" w:tplc="BEC62784">
      <w:start w:val="1"/>
      <w:numFmt w:val="decimal"/>
      <w:lvlText w:val="%1."/>
      <w:lvlJc w:val="left"/>
      <w:pPr>
        <w:ind w:left="720" w:hanging="360"/>
      </w:pPr>
      <w:rPr>
        <w:rFonts w:hint="default"/>
        <w:color w:val="00000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D05309"/>
    <w:multiLevelType w:val="hybridMultilevel"/>
    <w:tmpl w:val="F8B4CEA2"/>
    <w:lvl w:ilvl="0" w:tplc="D8444FC4">
      <w:start w:val="1"/>
      <w:numFmt w:val="decimal"/>
      <w:pStyle w:val="1"/>
      <w:lvlText w:val="%1."/>
      <w:lvlJc w:val="left"/>
      <w:pPr>
        <w:ind w:left="360" w:hanging="360"/>
      </w:pPr>
      <w:rPr>
        <w:b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3939E3"/>
    <w:multiLevelType w:val="hybridMultilevel"/>
    <w:tmpl w:val="5184C6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CFD1A02"/>
    <w:multiLevelType w:val="hybridMultilevel"/>
    <w:tmpl w:val="E4BA73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5217D06"/>
    <w:multiLevelType w:val="hybridMultilevel"/>
    <w:tmpl w:val="52621040"/>
    <w:lvl w:ilvl="0" w:tplc="916668DC">
      <w:start w:val="1"/>
      <w:numFmt w:val="decimal"/>
      <w:lvlText w:val="%1."/>
      <w:lvlJc w:val="left"/>
      <w:pPr>
        <w:ind w:left="720" w:hanging="360"/>
      </w:pPr>
      <w:rPr>
        <w:rFonts w:hint="default"/>
        <w:color w:val="00000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B2E0F73"/>
    <w:multiLevelType w:val="hybridMultilevel"/>
    <w:tmpl w:val="DE68C29E"/>
    <w:lvl w:ilvl="0" w:tplc="DAFCB7A8">
      <w:numFmt w:val="bullet"/>
      <w:lvlText w:val="-"/>
      <w:lvlJc w:val="left"/>
      <w:pPr>
        <w:ind w:left="720" w:hanging="360"/>
      </w:pPr>
      <w:rPr>
        <w:rFonts w:ascii="Calibri" w:eastAsia="Calibri" w:hAnsi="Calibri" w:cs="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B7B1D72"/>
    <w:multiLevelType w:val="hybridMultilevel"/>
    <w:tmpl w:val="AEE41270"/>
    <w:lvl w:ilvl="0" w:tplc="DAFCB7A8">
      <w:numFmt w:val="bullet"/>
      <w:lvlText w:val="-"/>
      <w:lvlJc w:val="left"/>
      <w:pPr>
        <w:ind w:left="720" w:hanging="360"/>
      </w:pPr>
      <w:rPr>
        <w:rFonts w:ascii="Calibri" w:eastAsia="Calibri" w:hAnsi="Calibri" w:cs="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1F26DF"/>
    <w:multiLevelType w:val="hybridMultilevel"/>
    <w:tmpl w:val="F1F4A320"/>
    <w:lvl w:ilvl="0" w:tplc="E508FB12">
      <w:start w:val="1"/>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32C3FF3"/>
    <w:multiLevelType w:val="hybridMultilevel"/>
    <w:tmpl w:val="28E8DA76"/>
    <w:lvl w:ilvl="0" w:tplc="0419000F">
      <w:start w:val="1"/>
      <w:numFmt w:val="decimal"/>
      <w:lvlText w:val="%1."/>
      <w:lvlJc w:val="left"/>
      <w:pPr>
        <w:tabs>
          <w:tab w:val="num" w:pos="360"/>
        </w:tabs>
        <w:ind w:left="360" w:hanging="360"/>
      </w:pPr>
      <w:rPr>
        <w:rFonts w:cs="Times New Roman" w:hint="default"/>
        <w:u w:val="no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34451C0"/>
    <w:multiLevelType w:val="hybridMultilevel"/>
    <w:tmpl w:val="F58CC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F5EF9"/>
    <w:multiLevelType w:val="multilevel"/>
    <w:tmpl w:val="0522268C"/>
    <w:lvl w:ilvl="0">
      <w:start w:val="1"/>
      <w:numFmt w:val="decimal"/>
      <w:lvlText w:val="%1."/>
      <w:lvlJc w:val="left"/>
      <w:pPr>
        <w:ind w:hanging="694"/>
      </w:pPr>
      <w:rPr>
        <w:rFonts w:ascii="Times New Roman" w:eastAsia="Times New Roman" w:hAnsi="Times New Roman" w:hint="default"/>
        <w:b/>
        <w:bCs/>
        <w:sz w:val="22"/>
        <w:szCs w:val="22"/>
      </w:rPr>
    </w:lvl>
    <w:lvl w:ilvl="1">
      <w:start w:val="1"/>
      <w:numFmt w:val="decimal"/>
      <w:lvlText w:val="%2."/>
      <w:lvlJc w:val="left"/>
      <w:pPr>
        <w:ind w:hanging="380"/>
        <w:jc w:val="right"/>
      </w:pPr>
      <w:rPr>
        <w:rFonts w:ascii="Times New Roman" w:eastAsia="Times New Roman" w:hAnsi="Times New Roman" w:cs="Times New Roman"/>
        <w:spacing w:val="1"/>
        <w:w w:val="99"/>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15:restartNumberingAfterBreak="0">
    <w:nsid w:val="467414D2"/>
    <w:multiLevelType w:val="hybridMultilevel"/>
    <w:tmpl w:val="D7102B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7F00673"/>
    <w:multiLevelType w:val="hybridMultilevel"/>
    <w:tmpl w:val="3E56C9B2"/>
    <w:lvl w:ilvl="0" w:tplc="DAFCB7A8">
      <w:numFmt w:val="bullet"/>
      <w:lvlText w:val="-"/>
      <w:lvlJc w:val="left"/>
      <w:pPr>
        <w:ind w:left="720" w:hanging="360"/>
      </w:pPr>
      <w:rPr>
        <w:rFonts w:ascii="Calibri" w:eastAsia="Calibri" w:hAnsi="Calibri" w:cs="Calibri"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9C96266"/>
    <w:multiLevelType w:val="hybridMultilevel"/>
    <w:tmpl w:val="4246E7D6"/>
    <w:lvl w:ilvl="0" w:tplc="DAFCB7A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20444"/>
    <w:multiLevelType w:val="hybridMultilevel"/>
    <w:tmpl w:val="BC0A3DCE"/>
    <w:lvl w:ilvl="0" w:tplc="94341FE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E834DCB"/>
    <w:multiLevelType w:val="hybridMultilevel"/>
    <w:tmpl w:val="6BEA4706"/>
    <w:lvl w:ilvl="0" w:tplc="DAFCB7A8">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113A9"/>
    <w:multiLevelType w:val="hybridMultilevel"/>
    <w:tmpl w:val="C4E883AE"/>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31278"/>
    <w:multiLevelType w:val="hybridMultilevel"/>
    <w:tmpl w:val="6BCCCB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12F5CB7"/>
    <w:multiLevelType w:val="hybridMultilevel"/>
    <w:tmpl w:val="63704D7A"/>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384805"/>
    <w:multiLevelType w:val="hybridMultilevel"/>
    <w:tmpl w:val="3FCE11FE"/>
    <w:lvl w:ilvl="0" w:tplc="DAFCB7A8">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05BCC"/>
    <w:multiLevelType w:val="hybridMultilevel"/>
    <w:tmpl w:val="657CD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D3FFE"/>
    <w:multiLevelType w:val="hybridMultilevel"/>
    <w:tmpl w:val="72489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421C69"/>
    <w:multiLevelType w:val="hybridMultilevel"/>
    <w:tmpl w:val="2E806DE0"/>
    <w:lvl w:ilvl="0" w:tplc="DAFCB7A8">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8A5AED"/>
    <w:multiLevelType w:val="hybridMultilevel"/>
    <w:tmpl w:val="12747182"/>
    <w:lvl w:ilvl="0" w:tplc="0302D2EE">
      <w:start w:val="1"/>
      <w:numFmt w:val="decimal"/>
      <w:lvlText w:val="%1."/>
      <w:lvlJc w:val="left"/>
      <w:pPr>
        <w:ind w:left="720" w:hanging="360"/>
      </w:pPr>
      <w:rPr>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75D9F"/>
    <w:multiLevelType w:val="hybridMultilevel"/>
    <w:tmpl w:val="CDFE0D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4"/>
  </w:num>
  <w:num w:numId="5">
    <w:abstractNumId w:val="25"/>
  </w:num>
  <w:num w:numId="6">
    <w:abstractNumId w:val="21"/>
  </w:num>
  <w:num w:numId="7">
    <w:abstractNumId w:val="22"/>
  </w:num>
  <w:num w:numId="8">
    <w:abstractNumId w:val="14"/>
  </w:num>
  <w:num w:numId="9">
    <w:abstractNumId w:val="31"/>
  </w:num>
  <w:num w:numId="10">
    <w:abstractNumId w:val="13"/>
  </w:num>
  <w:num w:numId="11">
    <w:abstractNumId w:val="29"/>
  </w:num>
  <w:num w:numId="12">
    <w:abstractNumId w:val="26"/>
  </w:num>
  <w:num w:numId="13">
    <w:abstractNumId w:val="4"/>
  </w:num>
  <w:num w:numId="14">
    <w:abstractNumId w:val="23"/>
  </w:num>
  <w:num w:numId="15">
    <w:abstractNumId w:val="17"/>
  </w:num>
  <w:num w:numId="16">
    <w:abstractNumId w:val="30"/>
  </w:num>
  <w:num w:numId="17">
    <w:abstractNumId w:val="8"/>
  </w:num>
  <w:num w:numId="18">
    <w:abstractNumId w:val="12"/>
  </w:num>
  <w:num w:numId="19">
    <w:abstractNumId w:val="5"/>
  </w:num>
  <w:num w:numId="20">
    <w:abstractNumId w:val="20"/>
  </w:num>
  <w:num w:numId="21">
    <w:abstractNumId w:val="18"/>
  </w:num>
  <w:num w:numId="22">
    <w:abstractNumId w:val="28"/>
  </w:num>
  <w:num w:numId="23">
    <w:abstractNumId w:val="27"/>
  </w:num>
  <w:num w:numId="24">
    <w:abstractNumId w:val="6"/>
  </w:num>
  <w:num w:numId="25">
    <w:abstractNumId w:val="32"/>
  </w:num>
  <w:num w:numId="26">
    <w:abstractNumId w:val="15"/>
  </w:num>
  <w:num w:numId="27">
    <w:abstractNumId w:val="10"/>
  </w:num>
  <w:num w:numId="28">
    <w:abstractNumId w:val="0"/>
  </w:num>
  <w:num w:numId="29">
    <w:abstractNumId w:val="2"/>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36F"/>
    <w:rsid w:val="0000237C"/>
    <w:rsid w:val="00012943"/>
    <w:rsid w:val="000345DA"/>
    <w:rsid w:val="0007393B"/>
    <w:rsid w:val="00091F85"/>
    <w:rsid w:val="000E2E27"/>
    <w:rsid w:val="00157E48"/>
    <w:rsid w:val="001959EE"/>
    <w:rsid w:val="002863D7"/>
    <w:rsid w:val="002A7B54"/>
    <w:rsid w:val="00353891"/>
    <w:rsid w:val="00367088"/>
    <w:rsid w:val="00437BEF"/>
    <w:rsid w:val="0055334A"/>
    <w:rsid w:val="00577C08"/>
    <w:rsid w:val="005B6EB5"/>
    <w:rsid w:val="006622D5"/>
    <w:rsid w:val="00662FC4"/>
    <w:rsid w:val="00674E11"/>
    <w:rsid w:val="006E0B21"/>
    <w:rsid w:val="00735181"/>
    <w:rsid w:val="0073534E"/>
    <w:rsid w:val="00746B98"/>
    <w:rsid w:val="007B3475"/>
    <w:rsid w:val="007F773D"/>
    <w:rsid w:val="00817AFF"/>
    <w:rsid w:val="0084225F"/>
    <w:rsid w:val="00853EDB"/>
    <w:rsid w:val="008610AE"/>
    <w:rsid w:val="008A0FD5"/>
    <w:rsid w:val="008D2A83"/>
    <w:rsid w:val="0090429D"/>
    <w:rsid w:val="009160C9"/>
    <w:rsid w:val="0094536F"/>
    <w:rsid w:val="00946F90"/>
    <w:rsid w:val="009528D5"/>
    <w:rsid w:val="00962767"/>
    <w:rsid w:val="00A07EDD"/>
    <w:rsid w:val="00A77781"/>
    <w:rsid w:val="00AB07B6"/>
    <w:rsid w:val="00AF5DE3"/>
    <w:rsid w:val="00AF6E3F"/>
    <w:rsid w:val="00B706A1"/>
    <w:rsid w:val="00BF7D2B"/>
    <w:rsid w:val="00C21EEF"/>
    <w:rsid w:val="00C57C05"/>
    <w:rsid w:val="00C94A86"/>
    <w:rsid w:val="00CD2E1C"/>
    <w:rsid w:val="00CF0E6F"/>
    <w:rsid w:val="00CF7E89"/>
    <w:rsid w:val="00D214D1"/>
    <w:rsid w:val="00D879DE"/>
    <w:rsid w:val="00D96D5D"/>
    <w:rsid w:val="00DF2EA0"/>
    <w:rsid w:val="00E063CA"/>
    <w:rsid w:val="00E41659"/>
    <w:rsid w:val="00E76E11"/>
    <w:rsid w:val="00EA2753"/>
    <w:rsid w:val="00F321D9"/>
    <w:rsid w:val="00F55198"/>
    <w:rsid w:val="00F927AA"/>
    <w:rsid w:val="00FB325A"/>
    <w:rsid w:val="00FB4477"/>
    <w:rsid w:val="00FD38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0F61"/>
  <w15:chartTrackingRefBased/>
  <w15:docId w15:val="{D1973559-F676-4124-9131-8D792D43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FD5"/>
    <w:pPr>
      <w:spacing w:after="200" w:line="276" w:lineRule="auto"/>
    </w:pPr>
    <w:rPr>
      <w:rFonts w:ascii="Calibri" w:eastAsia="Calibri" w:hAnsi="Calibri" w:cs="Times New Roman"/>
    </w:rPr>
  </w:style>
  <w:style w:type="paragraph" w:styleId="1">
    <w:name w:val="heading 1"/>
    <w:basedOn w:val="a"/>
    <w:next w:val="a"/>
    <w:link w:val="10"/>
    <w:uiPriority w:val="1"/>
    <w:qFormat/>
    <w:rsid w:val="000345DA"/>
    <w:pPr>
      <w:keepNext/>
      <w:numPr>
        <w:numId w:val="1"/>
      </w:numPr>
      <w:suppressAutoHyphens/>
      <w:spacing w:before="240" w:after="60" w:line="240" w:lineRule="auto"/>
      <w:outlineLvl w:val="0"/>
    </w:pPr>
    <w:rPr>
      <w:rFonts w:ascii="Arial" w:eastAsia="Times New Roman" w:hAnsi="Arial"/>
      <w:b/>
      <w:bCs/>
      <w:kern w:val="1"/>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8A0FD5"/>
    <w:pPr>
      <w:suppressAutoHyphens/>
      <w:autoSpaceDE w:val="0"/>
      <w:spacing w:after="0" w:line="240" w:lineRule="auto"/>
    </w:pPr>
    <w:rPr>
      <w:rFonts w:ascii="Times New Roman CYR" w:eastAsia="Times New Roman" w:hAnsi="Times New Roman CYR" w:cs="Times New Roman CYR"/>
      <w:color w:val="000000"/>
      <w:sz w:val="24"/>
      <w:szCs w:val="24"/>
      <w:lang w:eastAsia="zh-CN"/>
    </w:rPr>
  </w:style>
  <w:style w:type="paragraph" w:styleId="a3">
    <w:name w:val="Normal (Web)"/>
    <w:aliases w:val="Знак2,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Web) Знак Знак Знак"/>
    <w:basedOn w:val="a"/>
    <w:link w:val="a4"/>
    <w:uiPriority w:val="99"/>
    <w:qFormat/>
    <w:rsid w:val="008A0FD5"/>
    <w:pPr>
      <w:widowControl w:val="0"/>
      <w:suppressAutoHyphens/>
      <w:spacing w:before="280" w:after="280" w:line="240" w:lineRule="auto"/>
    </w:pPr>
    <w:rPr>
      <w:rFonts w:ascii="Times New Roman" w:eastAsia="Times New Roman" w:hAnsi="Times New Roman"/>
      <w:sz w:val="24"/>
      <w:szCs w:val="24"/>
      <w:lang w:eastAsia="zh-CN" w:bidi="hi-IN"/>
    </w:rPr>
  </w:style>
  <w:style w:type="paragraph" w:styleId="a5">
    <w:name w:val="List Paragraph"/>
    <w:aliases w:val="Chapter10,Список уровня 2,название табл/рис,Details,AC List 01,Number Bullets,List Paragraph (numbered (a)),Литература,Bullet Number,Bullet 1,Use Case List Paragraph,lp1,List Paragraph1,lp11,List Paragraph11,Elenco Normale,заголовок 1.1"/>
    <w:basedOn w:val="a"/>
    <w:link w:val="a6"/>
    <w:uiPriority w:val="34"/>
    <w:qFormat/>
    <w:rsid w:val="00853EDB"/>
    <w:pPr>
      <w:suppressAutoHyphens/>
      <w:snapToGrid w:val="0"/>
      <w:spacing w:before="20" w:after="20" w:line="240" w:lineRule="auto"/>
      <w:ind w:left="720" w:firstLine="737"/>
      <w:jc w:val="both"/>
    </w:pPr>
    <w:rPr>
      <w:rFonts w:ascii="Times New Roman" w:eastAsia="Times New Roman" w:hAnsi="Times New Roman" w:cs="Calibri"/>
      <w:sz w:val="24"/>
      <w:szCs w:val="20"/>
      <w:lang w:eastAsia="ar-SA"/>
    </w:rPr>
  </w:style>
  <w:style w:type="paragraph" w:styleId="a7">
    <w:name w:val="No Spacing"/>
    <w:uiPriority w:val="1"/>
    <w:qFormat/>
    <w:rsid w:val="00735181"/>
    <w:pPr>
      <w:suppressAutoHyphens/>
      <w:spacing w:after="0" w:line="240" w:lineRule="auto"/>
    </w:pPr>
    <w:rPr>
      <w:rFonts w:ascii="Times New Roman" w:eastAsia="Calibri" w:hAnsi="Times New Roman" w:cs="Calibri"/>
      <w:sz w:val="28"/>
      <w:lang w:eastAsia="ar-SA"/>
    </w:rPr>
  </w:style>
  <w:style w:type="character" w:customStyle="1" w:styleId="a4">
    <w:name w:val="Звичайний (веб) Знак"/>
    <w:aliases w:val="Знак2 Знак,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3"/>
    <w:uiPriority w:val="99"/>
    <w:locked/>
    <w:rsid w:val="00D214D1"/>
    <w:rPr>
      <w:rFonts w:ascii="Times New Roman" w:eastAsia="Times New Roman" w:hAnsi="Times New Roman" w:cs="Times New Roman"/>
      <w:sz w:val="24"/>
      <w:szCs w:val="24"/>
      <w:lang w:eastAsia="zh-CN" w:bidi="hi-IN"/>
    </w:rPr>
  </w:style>
  <w:style w:type="paragraph" w:customStyle="1" w:styleId="3">
    <w:name w:val="3"/>
    <w:basedOn w:val="a"/>
    <w:rsid w:val="00D214D1"/>
    <w:pPr>
      <w:spacing w:after="0" w:line="240" w:lineRule="auto"/>
    </w:pPr>
    <w:rPr>
      <w:rFonts w:ascii="Times New Roman" w:hAnsi="Times New Roman"/>
      <w:sz w:val="24"/>
      <w:szCs w:val="24"/>
      <w:lang w:eastAsia="uk-UA"/>
    </w:rPr>
  </w:style>
  <w:style w:type="paragraph" w:customStyle="1" w:styleId="100">
    <w:name w:val="10"/>
    <w:basedOn w:val="a"/>
    <w:rsid w:val="00D214D1"/>
    <w:pPr>
      <w:spacing w:after="0" w:line="240" w:lineRule="auto"/>
    </w:pPr>
    <w:rPr>
      <w:rFonts w:ascii="Times New Roman" w:hAnsi="Times New Roman"/>
      <w:sz w:val="24"/>
      <w:szCs w:val="24"/>
      <w:lang w:eastAsia="uk-UA"/>
    </w:rPr>
  </w:style>
  <w:style w:type="paragraph" w:customStyle="1" w:styleId="default0">
    <w:name w:val="default"/>
    <w:basedOn w:val="a"/>
    <w:rsid w:val="00D214D1"/>
    <w:pPr>
      <w:spacing w:after="0" w:line="240" w:lineRule="auto"/>
    </w:pPr>
    <w:rPr>
      <w:rFonts w:ascii="Times New Roman" w:hAnsi="Times New Roman"/>
      <w:sz w:val="24"/>
      <w:szCs w:val="24"/>
      <w:lang w:eastAsia="uk-UA"/>
    </w:rPr>
  </w:style>
  <w:style w:type="character" w:styleId="a8">
    <w:name w:val="Emphasis"/>
    <w:uiPriority w:val="20"/>
    <w:qFormat/>
    <w:rsid w:val="00D214D1"/>
    <w:rPr>
      <w:i/>
      <w:iCs/>
    </w:rPr>
  </w:style>
  <w:style w:type="character" w:customStyle="1" w:styleId="c1">
    <w:name w:val="c1"/>
    <w:qFormat/>
    <w:rsid w:val="00D214D1"/>
  </w:style>
  <w:style w:type="character" w:customStyle="1" w:styleId="a6">
    <w:name w:val="Абзац списку Знак"/>
    <w:aliases w:val="Chapter10 Знак,Список уровня 2 Знак,название табл/рис Знак,Details Знак,AC List 01 Знак,Number Bullets Знак,List Paragraph (numbered (a)) Знак,Литература Знак,Bullet Number Знак,Bullet 1 Знак,Use Case List Paragraph Знак,lp1 Знак"/>
    <w:link w:val="a5"/>
    <w:uiPriority w:val="34"/>
    <w:qFormat/>
    <w:locked/>
    <w:rsid w:val="00D214D1"/>
    <w:rPr>
      <w:rFonts w:ascii="Times New Roman" w:eastAsia="Times New Roman" w:hAnsi="Times New Roman" w:cs="Calibri"/>
      <w:sz w:val="24"/>
      <w:szCs w:val="20"/>
      <w:lang w:eastAsia="ar-SA"/>
    </w:rPr>
  </w:style>
  <w:style w:type="paragraph" w:customStyle="1" w:styleId="c13">
    <w:name w:val="c13"/>
    <w:basedOn w:val="a"/>
    <w:uiPriority w:val="99"/>
    <w:rsid w:val="00D214D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ableParagraph">
    <w:name w:val="Table Paragraph"/>
    <w:basedOn w:val="a"/>
    <w:uiPriority w:val="1"/>
    <w:qFormat/>
    <w:rsid w:val="00D214D1"/>
    <w:pPr>
      <w:widowControl w:val="0"/>
      <w:spacing w:after="0" w:line="240" w:lineRule="auto"/>
    </w:pPr>
    <w:rPr>
      <w:lang w:val="en-US"/>
    </w:rPr>
  </w:style>
  <w:style w:type="character" w:customStyle="1" w:styleId="c22">
    <w:name w:val="c22"/>
    <w:rsid w:val="00D214D1"/>
  </w:style>
  <w:style w:type="character" w:customStyle="1" w:styleId="c11">
    <w:name w:val="c11"/>
    <w:uiPriority w:val="99"/>
    <w:rsid w:val="00D214D1"/>
  </w:style>
  <w:style w:type="paragraph" w:styleId="a9">
    <w:name w:val="Body Text"/>
    <w:basedOn w:val="a"/>
    <w:link w:val="aa"/>
    <w:uiPriority w:val="1"/>
    <w:qFormat/>
    <w:rsid w:val="00D214D1"/>
    <w:pPr>
      <w:widowControl w:val="0"/>
      <w:spacing w:after="0" w:line="240" w:lineRule="auto"/>
      <w:ind w:left="118"/>
    </w:pPr>
    <w:rPr>
      <w:rFonts w:ascii="Times New Roman" w:eastAsia="Times New Roman" w:hAnsi="Times New Roman"/>
      <w:sz w:val="20"/>
      <w:szCs w:val="20"/>
      <w:lang w:val="en-US"/>
    </w:rPr>
  </w:style>
  <w:style w:type="character" w:customStyle="1" w:styleId="aa">
    <w:name w:val="Основний текст Знак"/>
    <w:basedOn w:val="a0"/>
    <w:link w:val="a9"/>
    <w:uiPriority w:val="1"/>
    <w:rsid w:val="00D214D1"/>
    <w:rPr>
      <w:rFonts w:ascii="Times New Roman" w:eastAsia="Times New Roman" w:hAnsi="Times New Roman" w:cs="Times New Roman"/>
      <w:sz w:val="20"/>
      <w:szCs w:val="20"/>
      <w:lang w:val="en-US"/>
    </w:rPr>
  </w:style>
  <w:style w:type="character" w:customStyle="1" w:styleId="10">
    <w:name w:val="Заголовок 1 Знак"/>
    <w:basedOn w:val="a0"/>
    <w:link w:val="1"/>
    <w:uiPriority w:val="1"/>
    <w:qFormat/>
    <w:rsid w:val="000345DA"/>
    <w:rPr>
      <w:rFonts w:ascii="Arial" w:eastAsia="Times New Roman" w:hAnsi="Arial" w:cs="Times New Roman"/>
      <w:b/>
      <w:bCs/>
      <w:kern w:val="1"/>
      <w:sz w:val="32"/>
      <w:szCs w:val="32"/>
      <w:lang w:eastAsia="zh-CN"/>
    </w:rPr>
  </w:style>
  <w:style w:type="table" w:styleId="ab">
    <w:name w:val="Table Grid"/>
    <w:basedOn w:val="a1"/>
    <w:uiPriority w:val="39"/>
    <w:rsid w:val="006622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44000">
      <w:bodyDiv w:val="1"/>
      <w:marLeft w:val="0"/>
      <w:marRight w:val="0"/>
      <w:marTop w:val="0"/>
      <w:marBottom w:val="0"/>
      <w:divBdr>
        <w:top w:val="none" w:sz="0" w:space="0" w:color="auto"/>
        <w:left w:val="none" w:sz="0" w:space="0" w:color="auto"/>
        <w:bottom w:val="none" w:sz="0" w:space="0" w:color="auto"/>
        <w:right w:val="none" w:sz="0" w:space="0" w:color="auto"/>
      </w:divBdr>
    </w:div>
    <w:div w:id="1273171357">
      <w:bodyDiv w:val="1"/>
      <w:marLeft w:val="0"/>
      <w:marRight w:val="0"/>
      <w:marTop w:val="0"/>
      <w:marBottom w:val="0"/>
      <w:divBdr>
        <w:top w:val="none" w:sz="0" w:space="0" w:color="auto"/>
        <w:left w:val="none" w:sz="0" w:space="0" w:color="auto"/>
        <w:bottom w:val="none" w:sz="0" w:space="0" w:color="auto"/>
        <w:right w:val="none" w:sz="0" w:space="0" w:color="auto"/>
      </w:divBdr>
    </w:div>
    <w:div w:id="203164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D226-CD0A-40A2-861A-08C0BB23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8978</Words>
  <Characters>5118</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Бухгалтерія 10</dc:creator>
  <cp:keywords/>
  <dc:description/>
  <cp:lastModifiedBy>user</cp:lastModifiedBy>
  <cp:revision>18</cp:revision>
  <dcterms:created xsi:type="dcterms:W3CDTF">2025-11-26T08:17:00Z</dcterms:created>
  <dcterms:modified xsi:type="dcterms:W3CDTF">2025-12-12T11:35:00Z</dcterms:modified>
</cp:coreProperties>
</file>